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8E6C29" w:rsidP="008F7E1E">
      <w:pPr>
        <w:spacing w:after="0" w:line="264" w:lineRule="auto"/>
        <w:rPr>
          <w:b/>
          <w:color w:val="D8635D"/>
          <w:sz w:val="32"/>
          <w:szCs w:val="32"/>
        </w:rPr>
      </w:pPr>
      <w:r>
        <w:rPr>
          <w:b/>
          <w:color w:val="D8635D"/>
          <w:sz w:val="32"/>
          <w:szCs w:val="32"/>
        </w:rPr>
        <w:t>5</w:t>
      </w:r>
      <w:r w:rsidR="0010624D" w:rsidRPr="0010624D">
        <w:rPr>
          <w:b/>
          <w:color w:val="D8635D"/>
          <w:sz w:val="32"/>
          <w:szCs w:val="32"/>
        </w:rPr>
        <w:t xml:space="preserve"> </w:t>
      </w:r>
      <w:r>
        <w:rPr>
          <w:b/>
          <w:color w:val="D8635D"/>
          <w:sz w:val="32"/>
          <w:szCs w:val="32"/>
        </w:rPr>
        <w:t>Formuleer actief en persoonlijk</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8E6C29">
        <w:rPr>
          <w:b/>
          <w:color w:val="D8635D"/>
        </w:rPr>
        <w:t>5</w:t>
      </w:r>
      <w:r w:rsidRPr="0010624D">
        <w:rPr>
          <w:b/>
          <w:color w:val="D8635D"/>
        </w:rPr>
        <w:t>.1</w:t>
      </w:r>
      <w:r>
        <w:rPr>
          <w:b/>
          <w:noProof/>
          <w:color w:val="D8635D"/>
          <w:lang w:eastAsia="nl-NL"/>
        </w:rPr>
        <w:t xml:space="preserve"> </w:t>
      </w:r>
      <w:r>
        <w:rPr>
          <w:b/>
          <w:noProof/>
          <w:color w:val="D8635D"/>
          <w:lang w:eastAsia="nl-NL"/>
        </w:rPr>
        <w:drawing>
          <wp:inline distT="0" distB="0" distL="0" distR="0" wp14:anchorId="05BAC89E" wp14:editId="69AF01D4">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8E6C29" w:rsidRPr="005D405A" w:rsidRDefault="008E6C29" w:rsidP="008E6C29">
      <w:pPr>
        <w:spacing w:after="0" w:line="264" w:lineRule="auto"/>
        <w:contextualSpacing/>
      </w:pPr>
      <w:r w:rsidRPr="005D405A">
        <w:t>De volgende zinnen staan in de actieve vorm. Zet deze zinnen om in de passieve vorm.</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8E6C29" w:rsidRPr="00F1460D" w:rsidTr="008E6C29">
        <w:trPr>
          <w:trHeight w:val="879"/>
        </w:trPr>
        <w:tc>
          <w:tcPr>
            <w:tcW w:w="4644" w:type="dxa"/>
          </w:tcPr>
          <w:p w:rsidR="008E6C29" w:rsidRPr="005D405A" w:rsidRDefault="008E6C29" w:rsidP="008E6C29">
            <w:pPr>
              <w:spacing w:line="264" w:lineRule="auto"/>
              <w:contextualSpacing/>
            </w:pPr>
            <w:r>
              <w:t>1</w:t>
            </w:r>
            <w:r w:rsidRPr="005D405A">
              <w:t xml:space="preserve"> De rechter legt een zware straf op.</w:t>
            </w:r>
          </w:p>
          <w:p w:rsidR="008E6C29" w:rsidRPr="00F0716D"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8E6C29" w:rsidRPr="005D405A" w:rsidRDefault="008E6C29" w:rsidP="008E6C29">
            <w:pPr>
              <w:spacing w:line="264" w:lineRule="auto"/>
              <w:contextualSpacing/>
            </w:pPr>
            <w:r>
              <w:t xml:space="preserve">2 </w:t>
            </w:r>
            <w:r w:rsidRPr="005D405A">
              <w:t>Wij schatten de kosten van het project op €</w:t>
            </w:r>
            <w:r w:rsidR="00AE25F7">
              <w:t> </w:t>
            </w:r>
            <w:r w:rsidRPr="005D405A">
              <w:t>100.000</w:t>
            </w:r>
            <w:r w:rsidR="00AE25F7" w:rsidRPr="005D405A">
              <w:t>,</w:t>
            </w:r>
            <w:r w:rsidR="00AE25F7">
              <w:t>–</w:t>
            </w:r>
            <w:r w:rsidR="00AE25F7" w:rsidRPr="005D405A">
              <w:t>.</w:t>
            </w:r>
          </w:p>
          <w:p w:rsidR="008E6C29" w:rsidRPr="00F1460D"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8E6C29" w:rsidRPr="005D405A" w:rsidRDefault="008E6C29" w:rsidP="008E6C29">
            <w:pPr>
              <w:spacing w:line="264" w:lineRule="auto"/>
              <w:contextualSpacing/>
            </w:pPr>
            <w:r w:rsidRPr="005D405A">
              <w:t>3 De specifiek daarmee belaste medewerkers verrichten het werk al vijf jaar.</w:t>
            </w:r>
          </w:p>
          <w:p w:rsidR="008E6C29"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8E6C29" w:rsidRPr="005D405A" w:rsidRDefault="008E6C29" w:rsidP="008E6C29">
            <w:pPr>
              <w:spacing w:line="264" w:lineRule="auto"/>
              <w:contextualSpacing/>
            </w:pPr>
            <w:r>
              <w:t xml:space="preserve">4 </w:t>
            </w:r>
            <w:r w:rsidRPr="005D405A">
              <w:t>De projectleider beoordeelt of voldaan is aan de opdracht.</w:t>
            </w:r>
          </w:p>
          <w:p w:rsidR="008E6C29" w:rsidRPr="001C4026"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8E6C29" w:rsidRPr="005D405A" w:rsidRDefault="008E6C29" w:rsidP="008E6C29">
            <w:pPr>
              <w:spacing w:line="264" w:lineRule="auto"/>
              <w:contextualSpacing/>
            </w:pPr>
            <w:r>
              <w:t xml:space="preserve">5 </w:t>
            </w:r>
            <w:r w:rsidRPr="005D405A">
              <w:t>Nog dit jaar doet een extern bureau onderzoek naar de effecten.</w:t>
            </w:r>
          </w:p>
          <w:p w:rsidR="008E6C29" w:rsidRPr="001C4026" w:rsidRDefault="008E6C29" w:rsidP="00560C4C">
            <w:pPr>
              <w:spacing w:line="264" w:lineRule="auto"/>
            </w:pPr>
          </w:p>
        </w:tc>
        <w:tc>
          <w:tcPr>
            <w:tcW w:w="4644" w:type="dxa"/>
          </w:tcPr>
          <w:p w:rsidR="008E6C29" w:rsidRPr="001C4026" w:rsidRDefault="008E6C29" w:rsidP="008E5D1D">
            <w:pPr>
              <w:spacing w:line="264" w:lineRule="auto"/>
            </w:pPr>
          </w:p>
        </w:tc>
      </w:tr>
    </w:tbl>
    <w:p w:rsidR="0010624D" w:rsidRPr="00000EED" w:rsidRDefault="000B450A" w:rsidP="005A3711">
      <w:pPr>
        <w:spacing w:after="0" w:line="264" w:lineRule="auto"/>
        <w:rPr>
          <w:b/>
        </w:rPr>
      </w:pPr>
      <w:r>
        <w:rPr>
          <w:b/>
        </w:rPr>
        <w:br w:type="page"/>
      </w:r>
      <w:r w:rsidR="0010624D" w:rsidRPr="0010624D">
        <w:rPr>
          <w:b/>
          <w:color w:val="D8635D"/>
        </w:rPr>
        <w:lastRenderedPageBreak/>
        <w:t xml:space="preserve">Oefening </w:t>
      </w:r>
      <w:r w:rsidR="008E6C29">
        <w:rPr>
          <w:b/>
          <w:color w:val="D8635D"/>
        </w:rPr>
        <w:t>5</w:t>
      </w:r>
      <w:r w:rsidR="0010624D"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04133518" wp14:editId="6FE89DC0">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8E6C29" w:rsidRDefault="008E6C29" w:rsidP="008E6C29">
      <w:pPr>
        <w:spacing w:after="0" w:line="264" w:lineRule="auto"/>
        <w:contextualSpacing/>
      </w:pPr>
      <w:r>
        <w:t>De volgende zinnen staan in de passieve vorm. Zet deze zinnen om in de actieve vorm.</w:t>
      </w:r>
    </w:p>
    <w:p w:rsidR="00561AF6" w:rsidRDefault="00561AF6"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8E6C29" w:rsidRPr="00F1460D" w:rsidTr="00560C4C">
        <w:trPr>
          <w:trHeight w:val="879"/>
        </w:trPr>
        <w:tc>
          <w:tcPr>
            <w:tcW w:w="4644" w:type="dxa"/>
          </w:tcPr>
          <w:p w:rsidR="00BB320C" w:rsidRDefault="00BB320C" w:rsidP="00BB320C">
            <w:pPr>
              <w:spacing w:line="264" w:lineRule="auto"/>
              <w:contextualSpacing/>
              <w:outlineLvl w:val="0"/>
            </w:pPr>
            <w:r>
              <w:t>1 Door het evaluatieteam wordt een rapport opgesteld.</w:t>
            </w:r>
          </w:p>
          <w:p w:rsidR="008E6C29" w:rsidRPr="00F0716D"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BB320C" w:rsidRDefault="00BB320C" w:rsidP="00BB320C">
            <w:pPr>
              <w:spacing w:line="264" w:lineRule="auto"/>
              <w:contextualSpacing/>
              <w:outlineLvl w:val="0"/>
            </w:pPr>
            <w:r>
              <w:t>2 Er wordt door hem wel vaker een gokje gewaagd.</w:t>
            </w:r>
          </w:p>
          <w:p w:rsidR="008E6C29" w:rsidRPr="00F1460D" w:rsidRDefault="008E6C29" w:rsidP="00560C4C">
            <w:pPr>
              <w:spacing w:line="264" w:lineRule="auto"/>
            </w:pPr>
          </w:p>
        </w:tc>
        <w:tc>
          <w:tcPr>
            <w:tcW w:w="4644" w:type="dxa"/>
          </w:tcPr>
          <w:p w:rsidR="008E6C29" w:rsidRPr="00095BCD" w:rsidRDefault="008E6C29" w:rsidP="00560C4C">
            <w:pPr>
              <w:spacing w:line="264" w:lineRule="auto"/>
              <w:rPr>
                <w:color w:val="000000" w:themeColor="text1"/>
              </w:rPr>
            </w:pPr>
          </w:p>
        </w:tc>
      </w:tr>
      <w:tr w:rsidR="008E6C29" w:rsidRPr="00F1460D" w:rsidTr="00560C4C">
        <w:tc>
          <w:tcPr>
            <w:tcW w:w="4644" w:type="dxa"/>
          </w:tcPr>
          <w:p w:rsidR="00BB320C" w:rsidRPr="005D405A" w:rsidRDefault="00BB320C" w:rsidP="00BB320C">
            <w:pPr>
              <w:spacing w:line="264" w:lineRule="auto"/>
              <w:contextualSpacing/>
              <w:outlineLvl w:val="0"/>
            </w:pPr>
            <w:r w:rsidRPr="005D405A">
              <w:t>3 De oefening wordt nog voor de zomervakantie gehouden door de brandweer.</w:t>
            </w:r>
          </w:p>
          <w:p w:rsidR="008E6C29"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BB320C" w:rsidRDefault="00BB320C" w:rsidP="00BB320C">
            <w:pPr>
              <w:spacing w:line="264" w:lineRule="auto"/>
              <w:contextualSpacing/>
              <w:outlineLvl w:val="0"/>
            </w:pPr>
            <w:r>
              <w:t>4 Aan de training werd deelgenomen door dertig personen.</w:t>
            </w:r>
          </w:p>
          <w:p w:rsidR="008E6C29" w:rsidRPr="001C4026" w:rsidRDefault="008E6C29" w:rsidP="00560C4C">
            <w:pPr>
              <w:spacing w:line="264" w:lineRule="auto"/>
            </w:pPr>
          </w:p>
        </w:tc>
        <w:tc>
          <w:tcPr>
            <w:tcW w:w="4644" w:type="dxa"/>
          </w:tcPr>
          <w:p w:rsidR="008E6C29" w:rsidRPr="001C4026" w:rsidRDefault="008E6C29" w:rsidP="008E5D1D">
            <w:pPr>
              <w:spacing w:line="264" w:lineRule="auto"/>
            </w:pPr>
          </w:p>
        </w:tc>
      </w:tr>
      <w:tr w:rsidR="008E6C29" w:rsidRPr="00F1460D" w:rsidTr="00560C4C">
        <w:tc>
          <w:tcPr>
            <w:tcW w:w="4644" w:type="dxa"/>
          </w:tcPr>
          <w:p w:rsidR="00BB320C" w:rsidRDefault="00BB320C" w:rsidP="00BB320C">
            <w:pPr>
              <w:spacing w:line="264" w:lineRule="auto"/>
              <w:contextualSpacing/>
              <w:outlineLvl w:val="0"/>
            </w:pPr>
            <w:r>
              <w:t xml:space="preserve">5 </w:t>
            </w:r>
            <w:r w:rsidRPr="0083240D">
              <w:t>Recensies worden door de afdeling Marketing verzameld en in mappen gestopt.</w:t>
            </w:r>
          </w:p>
          <w:p w:rsidR="008E6C29" w:rsidRPr="001C4026" w:rsidRDefault="008E6C29" w:rsidP="00560C4C">
            <w:pPr>
              <w:spacing w:line="264" w:lineRule="auto"/>
            </w:pPr>
          </w:p>
        </w:tc>
        <w:tc>
          <w:tcPr>
            <w:tcW w:w="4644" w:type="dxa"/>
          </w:tcPr>
          <w:p w:rsidR="008E6C29" w:rsidRPr="001C4026" w:rsidRDefault="008E6C29" w:rsidP="008E5D1D">
            <w:pPr>
              <w:spacing w:line="264" w:lineRule="auto"/>
            </w:pPr>
          </w:p>
        </w:tc>
      </w:tr>
    </w:tbl>
    <w:p w:rsidR="008E6C29" w:rsidRDefault="008E6C29">
      <w:pPr>
        <w:rPr>
          <w:b/>
          <w:color w:val="D8635D"/>
        </w:rPr>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 xml:space="preserve">Oefening </w:t>
      </w:r>
      <w:r w:rsidR="00BB320C">
        <w:rPr>
          <w:b/>
          <w:color w:val="D8635D"/>
        </w:rPr>
        <w:t>5</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49F8CC41" wp14:editId="68C0BD0A">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BB320C" w:rsidRDefault="00BB320C" w:rsidP="00BB320C">
      <w:pPr>
        <w:spacing w:after="0" w:line="264" w:lineRule="auto"/>
        <w:contextualSpacing/>
      </w:pPr>
      <w:r>
        <w:t xml:space="preserve">De volgende zinnen staan in de passieve vorm. In deze zinnen is niet te zien wie de handeling uitvoert: de bepaling met </w:t>
      </w:r>
      <w:r>
        <w:rPr>
          <w:i/>
        </w:rPr>
        <w:t>door</w:t>
      </w:r>
      <w:r>
        <w:t xml:space="preserve"> is weggelaten. Zet deze zinnen om in de actieve vorm en verzin zelf wie handelt.</w:t>
      </w:r>
    </w:p>
    <w:p w:rsidR="009B4B2A" w:rsidRDefault="009B4B2A"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9B4B2A" w:rsidRPr="00F1460D" w:rsidTr="008E5D1D">
        <w:trPr>
          <w:trHeight w:val="903"/>
        </w:trPr>
        <w:tc>
          <w:tcPr>
            <w:tcW w:w="4644" w:type="dxa"/>
          </w:tcPr>
          <w:p w:rsidR="009B4B2A" w:rsidRPr="00F0716D" w:rsidRDefault="00BB320C" w:rsidP="00560C4C">
            <w:pPr>
              <w:spacing w:line="264" w:lineRule="auto"/>
              <w:contextualSpacing/>
            </w:pPr>
            <w:r>
              <w:t>1 Verenigingen worden gestimuleerd tot het inzamelen van papier.</w:t>
            </w:r>
          </w:p>
        </w:tc>
        <w:tc>
          <w:tcPr>
            <w:tcW w:w="4644" w:type="dxa"/>
          </w:tcPr>
          <w:p w:rsidR="009B4B2A" w:rsidRPr="001C4026" w:rsidRDefault="009B4B2A" w:rsidP="008E5D1D">
            <w:pPr>
              <w:spacing w:line="264" w:lineRule="auto"/>
            </w:pPr>
          </w:p>
        </w:tc>
      </w:tr>
      <w:tr w:rsidR="009B4B2A" w:rsidRPr="00F1460D" w:rsidTr="00560C4C">
        <w:tc>
          <w:tcPr>
            <w:tcW w:w="4644" w:type="dxa"/>
          </w:tcPr>
          <w:p w:rsidR="00BB320C" w:rsidRDefault="00BB320C" w:rsidP="00BB320C">
            <w:pPr>
              <w:spacing w:line="264" w:lineRule="auto"/>
              <w:contextualSpacing/>
            </w:pPr>
            <w:r>
              <w:t>2 De automotoren moeten op korte termijn verbeterd worden om aan de milieueisen te kunnen voldoen.</w:t>
            </w:r>
          </w:p>
          <w:p w:rsidR="009B4B2A" w:rsidRPr="00F1460D" w:rsidRDefault="009B4B2A" w:rsidP="00560C4C">
            <w:pPr>
              <w:spacing w:line="264" w:lineRule="auto"/>
            </w:pPr>
          </w:p>
        </w:tc>
        <w:tc>
          <w:tcPr>
            <w:tcW w:w="4644" w:type="dxa"/>
          </w:tcPr>
          <w:p w:rsidR="009B4B2A" w:rsidRPr="001C4026" w:rsidRDefault="009B4B2A" w:rsidP="008E5D1D">
            <w:pPr>
              <w:spacing w:line="264" w:lineRule="auto"/>
            </w:pPr>
          </w:p>
        </w:tc>
      </w:tr>
      <w:tr w:rsidR="009B4B2A" w:rsidRPr="00F1460D" w:rsidTr="00560C4C">
        <w:tc>
          <w:tcPr>
            <w:tcW w:w="4644" w:type="dxa"/>
          </w:tcPr>
          <w:p w:rsidR="00BB320C" w:rsidRDefault="00BB320C" w:rsidP="00BB320C">
            <w:pPr>
              <w:spacing w:line="264" w:lineRule="auto"/>
              <w:contextualSpacing/>
            </w:pPr>
            <w:r>
              <w:t xml:space="preserve">3 </w:t>
            </w:r>
            <w:r w:rsidRPr="0083240D">
              <w:t xml:space="preserve">De </w:t>
            </w:r>
            <w:proofErr w:type="spellStart"/>
            <w:r w:rsidRPr="0083240D">
              <w:t>quotes</w:t>
            </w:r>
            <w:proofErr w:type="spellEnd"/>
            <w:r w:rsidRPr="0083240D">
              <w:t xml:space="preserve"> kunnen gebruikt worden voor teksten in de aanbiedingsbrochures en persberichten.</w:t>
            </w:r>
          </w:p>
          <w:p w:rsidR="009B4B2A" w:rsidRDefault="009B4B2A" w:rsidP="00560C4C">
            <w:pPr>
              <w:spacing w:line="264" w:lineRule="auto"/>
            </w:pPr>
          </w:p>
        </w:tc>
        <w:tc>
          <w:tcPr>
            <w:tcW w:w="4644" w:type="dxa"/>
          </w:tcPr>
          <w:p w:rsidR="009B4B2A" w:rsidRPr="001C4026" w:rsidRDefault="009B4B2A" w:rsidP="00095BCD">
            <w:pPr>
              <w:spacing w:line="264" w:lineRule="auto"/>
            </w:pPr>
          </w:p>
        </w:tc>
      </w:tr>
      <w:tr w:rsidR="009B4B2A" w:rsidRPr="00F1460D" w:rsidTr="00560C4C">
        <w:tc>
          <w:tcPr>
            <w:tcW w:w="4644" w:type="dxa"/>
          </w:tcPr>
          <w:p w:rsidR="00BB320C" w:rsidRDefault="00BB320C" w:rsidP="00BB320C">
            <w:pPr>
              <w:spacing w:line="264" w:lineRule="auto"/>
              <w:contextualSpacing/>
            </w:pPr>
            <w:r>
              <w:t xml:space="preserve">4 </w:t>
            </w:r>
            <w:r w:rsidRPr="0083240D">
              <w:t>In december wordt er in de Rotterdamse haven altijd extra goed gelet op illegaal vuurwerk.</w:t>
            </w:r>
          </w:p>
          <w:p w:rsidR="009B4B2A" w:rsidRPr="001C4026" w:rsidRDefault="009B4B2A" w:rsidP="00560C4C">
            <w:pPr>
              <w:spacing w:line="264" w:lineRule="auto"/>
            </w:pPr>
          </w:p>
        </w:tc>
        <w:tc>
          <w:tcPr>
            <w:tcW w:w="4644" w:type="dxa"/>
          </w:tcPr>
          <w:p w:rsidR="009B4B2A" w:rsidRPr="001C4026" w:rsidRDefault="009B4B2A" w:rsidP="008E5D1D">
            <w:pPr>
              <w:spacing w:line="264" w:lineRule="auto"/>
            </w:pPr>
          </w:p>
        </w:tc>
      </w:tr>
      <w:tr w:rsidR="009B4B2A" w:rsidRPr="00F1460D" w:rsidTr="00560C4C">
        <w:tc>
          <w:tcPr>
            <w:tcW w:w="4644" w:type="dxa"/>
          </w:tcPr>
          <w:p w:rsidR="00BB320C" w:rsidRDefault="00BB320C" w:rsidP="00BB320C">
            <w:pPr>
              <w:spacing w:line="264" w:lineRule="auto"/>
              <w:contextualSpacing/>
            </w:pPr>
            <w:r>
              <w:t xml:space="preserve">5 </w:t>
            </w:r>
            <w:r w:rsidRPr="0083240D">
              <w:t>Afgewezen sollicitaties worden verzameld en in een aparte map opgeslagen.</w:t>
            </w:r>
          </w:p>
          <w:p w:rsidR="009B4B2A" w:rsidRPr="001C4026" w:rsidRDefault="009B4B2A" w:rsidP="00560C4C">
            <w:pPr>
              <w:spacing w:line="264" w:lineRule="auto"/>
            </w:pPr>
          </w:p>
        </w:tc>
        <w:tc>
          <w:tcPr>
            <w:tcW w:w="4644" w:type="dxa"/>
          </w:tcPr>
          <w:p w:rsidR="009B4B2A" w:rsidRPr="001C4026" w:rsidRDefault="009B4B2A" w:rsidP="00095BCD">
            <w:pPr>
              <w:spacing w:line="264" w:lineRule="auto"/>
            </w:pPr>
          </w:p>
        </w:tc>
      </w:tr>
      <w:tr w:rsidR="009B4B2A" w:rsidRPr="00F1460D" w:rsidTr="00560C4C">
        <w:tc>
          <w:tcPr>
            <w:tcW w:w="4644" w:type="dxa"/>
          </w:tcPr>
          <w:p w:rsidR="00BB320C" w:rsidRDefault="00BB320C" w:rsidP="00BB320C">
            <w:pPr>
              <w:spacing w:line="264" w:lineRule="auto"/>
              <w:contextualSpacing/>
            </w:pPr>
            <w:r>
              <w:t xml:space="preserve">6 </w:t>
            </w:r>
            <w:r w:rsidRPr="0083240D">
              <w:t xml:space="preserve">Er wordt verwacht dat er dit jaar meer mensen met griep in bed komen te liggen dan in </w:t>
            </w:r>
            <w:r>
              <w:t xml:space="preserve">voorgaande </w:t>
            </w:r>
            <w:r w:rsidRPr="0083240D">
              <w:t>jaren.</w:t>
            </w:r>
          </w:p>
          <w:p w:rsidR="009B4B2A" w:rsidRDefault="009B4B2A" w:rsidP="00560C4C">
            <w:pPr>
              <w:spacing w:line="264" w:lineRule="auto"/>
              <w:contextualSpacing/>
            </w:pPr>
          </w:p>
        </w:tc>
        <w:tc>
          <w:tcPr>
            <w:tcW w:w="4644" w:type="dxa"/>
          </w:tcPr>
          <w:p w:rsidR="009B4B2A" w:rsidRPr="001C4026" w:rsidRDefault="009B4B2A" w:rsidP="008E5D1D">
            <w:pPr>
              <w:spacing w:line="264" w:lineRule="auto"/>
            </w:pPr>
          </w:p>
        </w:tc>
      </w:tr>
      <w:tr w:rsidR="009B4B2A" w:rsidRPr="00F1460D" w:rsidTr="00560C4C">
        <w:tc>
          <w:tcPr>
            <w:tcW w:w="4644" w:type="dxa"/>
          </w:tcPr>
          <w:p w:rsidR="00BB320C" w:rsidRDefault="00BB320C" w:rsidP="00BB320C">
            <w:pPr>
              <w:spacing w:line="264" w:lineRule="auto"/>
              <w:contextualSpacing/>
            </w:pPr>
            <w:r>
              <w:t>7 In het promotieonderzoek wordt geconcludeerd dat verschillende planten geschikt zijn om als grondstof voor drugs te dienen.</w:t>
            </w:r>
          </w:p>
          <w:p w:rsidR="009B4B2A" w:rsidRDefault="009B4B2A" w:rsidP="00560C4C">
            <w:pPr>
              <w:spacing w:line="264" w:lineRule="auto"/>
              <w:contextualSpacing/>
            </w:pPr>
          </w:p>
        </w:tc>
        <w:tc>
          <w:tcPr>
            <w:tcW w:w="4644" w:type="dxa"/>
          </w:tcPr>
          <w:p w:rsidR="009B4B2A" w:rsidRPr="001C4026" w:rsidRDefault="009B4B2A" w:rsidP="00095BCD">
            <w:pPr>
              <w:spacing w:line="264" w:lineRule="auto"/>
            </w:pPr>
          </w:p>
        </w:tc>
      </w:tr>
      <w:tr w:rsidR="009B4B2A" w:rsidRPr="00F1460D" w:rsidTr="00560C4C">
        <w:tc>
          <w:tcPr>
            <w:tcW w:w="4644" w:type="dxa"/>
          </w:tcPr>
          <w:p w:rsidR="00BB320C" w:rsidRDefault="00BB320C" w:rsidP="00BB320C">
            <w:pPr>
              <w:spacing w:line="264" w:lineRule="auto"/>
              <w:contextualSpacing/>
            </w:pPr>
            <w:r>
              <w:t>8 Zodra de subsidie is ontvangen, wordt uw lidmaatschapsgeld verlaagd.</w:t>
            </w:r>
          </w:p>
          <w:p w:rsidR="009B4B2A" w:rsidRDefault="009B4B2A" w:rsidP="00560C4C">
            <w:pPr>
              <w:spacing w:line="264" w:lineRule="auto"/>
              <w:contextualSpacing/>
            </w:pPr>
          </w:p>
        </w:tc>
        <w:tc>
          <w:tcPr>
            <w:tcW w:w="4644" w:type="dxa"/>
          </w:tcPr>
          <w:p w:rsidR="009B4B2A" w:rsidRPr="001C4026" w:rsidRDefault="009B4B2A" w:rsidP="008E5D1D">
            <w:pPr>
              <w:spacing w:line="264" w:lineRule="auto"/>
            </w:pPr>
          </w:p>
        </w:tc>
      </w:tr>
      <w:tr w:rsidR="00561AF6" w:rsidRPr="00F1460D" w:rsidTr="00560C4C">
        <w:tc>
          <w:tcPr>
            <w:tcW w:w="4644" w:type="dxa"/>
          </w:tcPr>
          <w:p w:rsidR="00BB320C" w:rsidRDefault="00BB320C" w:rsidP="00BB320C">
            <w:pPr>
              <w:spacing w:line="264" w:lineRule="auto"/>
              <w:contextualSpacing/>
            </w:pPr>
            <w:r>
              <w:t>9 In beide gevallen worden de kosten van schilderijenopslag hoger ingeschat dan de waarde van de kunst.</w:t>
            </w:r>
          </w:p>
          <w:p w:rsidR="00561AF6" w:rsidRDefault="00561AF6" w:rsidP="00561AF6">
            <w:pPr>
              <w:spacing w:line="264" w:lineRule="auto"/>
              <w:contextualSpacing/>
            </w:pPr>
          </w:p>
        </w:tc>
        <w:tc>
          <w:tcPr>
            <w:tcW w:w="4644" w:type="dxa"/>
          </w:tcPr>
          <w:p w:rsidR="00561AF6" w:rsidRDefault="00561AF6" w:rsidP="008E5D1D">
            <w:pPr>
              <w:spacing w:line="264" w:lineRule="auto"/>
            </w:pPr>
          </w:p>
        </w:tc>
      </w:tr>
      <w:tr w:rsidR="00561AF6" w:rsidRPr="00F1460D" w:rsidTr="00560C4C">
        <w:tc>
          <w:tcPr>
            <w:tcW w:w="4644" w:type="dxa"/>
          </w:tcPr>
          <w:p w:rsidR="00BB320C" w:rsidRDefault="00BB320C" w:rsidP="00BB320C">
            <w:pPr>
              <w:spacing w:line="264" w:lineRule="auto"/>
              <w:contextualSpacing/>
            </w:pPr>
            <w:r>
              <w:t xml:space="preserve">10 </w:t>
            </w:r>
            <w:r w:rsidRPr="0083240D">
              <w:t>Er is veel kritiek op de ov-chipkaart, omdat er waarschijnlijk niet zorgvuldig genoeg wordt omgegaan met de gegevens.</w:t>
            </w:r>
          </w:p>
          <w:p w:rsidR="00561AF6" w:rsidRDefault="00561AF6" w:rsidP="00561AF6">
            <w:pPr>
              <w:spacing w:line="264" w:lineRule="auto"/>
              <w:contextualSpacing/>
            </w:pPr>
          </w:p>
        </w:tc>
        <w:tc>
          <w:tcPr>
            <w:tcW w:w="4644" w:type="dxa"/>
          </w:tcPr>
          <w:p w:rsidR="00561AF6" w:rsidRDefault="00561AF6" w:rsidP="008E5D1D">
            <w:pPr>
              <w:spacing w:line="264" w:lineRule="auto"/>
            </w:pPr>
          </w:p>
        </w:tc>
      </w:tr>
    </w:tbl>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BB320C">
        <w:rPr>
          <w:b/>
          <w:color w:val="D8635D"/>
        </w:rPr>
        <w:t>5</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45212A42" wp14:editId="245F08F5">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BB320C" w:rsidRDefault="00BB320C" w:rsidP="00BB320C">
      <w:pPr>
        <w:spacing w:after="0" w:line="264" w:lineRule="auto"/>
        <w:contextualSpacing/>
      </w:pPr>
      <w:r>
        <w:t xml:space="preserve">Het volgende stukje tekst is onpersoonlijk geformuleerd. Maak het persoonlijker door </w:t>
      </w:r>
      <w:r>
        <w:rPr>
          <w:i/>
        </w:rPr>
        <w:t>wij</w:t>
      </w:r>
      <w:r>
        <w:t xml:space="preserve"> of </w:t>
      </w:r>
      <w:r>
        <w:rPr>
          <w:i/>
        </w:rPr>
        <w:t>ik</w:t>
      </w:r>
      <w:r>
        <w:t xml:space="preserve"> te gebruiken. Let erop dat je varieert in je woordgebruik.</w:t>
      </w:r>
    </w:p>
    <w:p w:rsidR="0010624D" w:rsidRDefault="0010624D" w:rsidP="0010624D">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BB320C" w:rsidRPr="00F1460D" w:rsidTr="008E5D1D">
        <w:trPr>
          <w:trHeight w:val="1192"/>
        </w:trPr>
        <w:tc>
          <w:tcPr>
            <w:tcW w:w="9322" w:type="dxa"/>
          </w:tcPr>
          <w:p w:rsidR="00BB320C" w:rsidRPr="00C6248F" w:rsidRDefault="00BB320C" w:rsidP="00BB320C">
            <w:pPr>
              <w:spacing w:line="264" w:lineRule="auto"/>
              <w:contextualSpacing/>
              <w:rPr>
                <w:i/>
              </w:rPr>
            </w:pPr>
            <w:r w:rsidRPr="00C6248F">
              <w:rPr>
                <w:i/>
              </w:rPr>
              <w:t>Tekst 5.1</w:t>
            </w:r>
          </w:p>
          <w:p w:rsidR="00BB320C" w:rsidRDefault="00BB320C" w:rsidP="00BB320C">
            <w:pPr>
              <w:spacing w:line="264" w:lineRule="auto"/>
              <w:contextualSpacing/>
            </w:pPr>
            <w:r w:rsidRPr="00C6248F">
              <w:t>Dit rapport is als volgt opgebouwd. In hoofdstuk één wordt de gebruikte theorie kort toegelicht. Er wordt aangegeven wat de begrippen ‘zuiverheid’, ‘consistentie’ en ‘efficiëntie’ inhouden en wat er bedoeld is met het stapprobleem. Vervolgens worden de verschillende manieren van werken met verhoudingen toegelicht in hoofdstuk twee. In hoofdstuk drie wordt aandacht besteed aan de resultaten uit de praktijk. In het laatste hoofdstuk worden de belangrijkste conclusies gegeven en wordt een aantal praktische aanbevelingen gedaan.</w:t>
            </w:r>
          </w:p>
          <w:p w:rsidR="00BB320C" w:rsidRPr="00F0716D" w:rsidRDefault="00BB320C" w:rsidP="00560C4C">
            <w:pPr>
              <w:spacing w:line="264" w:lineRule="auto"/>
            </w:pPr>
          </w:p>
        </w:tc>
      </w:tr>
      <w:tr w:rsidR="00BB320C" w:rsidRPr="00F1460D" w:rsidTr="008E5D1D">
        <w:tc>
          <w:tcPr>
            <w:tcW w:w="9322" w:type="dxa"/>
          </w:tcPr>
          <w:p w:rsidR="00BB320C" w:rsidRDefault="00BB320C" w:rsidP="00BB320C">
            <w:pPr>
              <w:spacing w:line="264" w:lineRule="auto"/>
              <w:contextualSpacing/>
            </w:pPr>
          </w:p>
          <w:p w:rsidR="00BB320C" w:rsidRDefault="00BB320C" w:rsidP="00BB320C">
            <w:pPr>
              <w:spacing w:line="264" w:lineRule="auto"/>
              <w:contextualSpacing/>
            </w:pPr>
          </w:p>
          <w:p w:rsidR="00C43E2A" w:rsidRDefault="00C43E2A" w:rsidP="00BB320C">
            <w:pPr>
              <w:spacing w:line="264" w:lineRule="auto"/>
              <w:contextualSpacing/>
            </w:pPr>
          </w:p>
          <w:p w:rsidR="00C43E2A" w:rsidRDefault="00C43E2A" w:rsidP="00BB320C">
            <w:pPr>
              <w:spacing w:line="264" w:lineRule="auto"/>
              <w:contextualSpacing/>
            </w:pPr>
          </w:p>
          <w:p w:rsidR="00C43E2A" w:rsidRDefault="00C43E2A" w:rsidP="00BB320C">
            <w:pPr>
              <w:spacing w:line="264" w:lineRule="auto"/>
              <w:contextualSpacing/>
            </w:pPr>
          </w:p>
          <w:p w:rsidR="00C43E2A" w:rsidRDefault="00C43E2A" w:rsidP="00BB320C">
            <w:pPr>
              <w:spacing w:line="264" w:lineRule="auto"/>
              <w:contextualSpacing/>
            </w:pPr>
          </w:p>
          <w:p w:rsidR="00BB320C" w:rsidRDefault="00BB320C" w:rsidP="00BB320C">
            <w:pPr>
              <w:spacing w:line="264" w:lineRule="auto"/>
              <w:contextualSpacing/>
            </w:pPr>
          </w:p>
          <w:p w:rsidR="00BB320C" w:rsidRDefault="00BB320C" w:rsidP="00BB320C">
            <w:pPr>
              <w:spacing w:line="264" w:lineRule="auto"/>
              <w:contextualSpacing/>
            </w:pPr>
          </w:p>
          <w:p w:rsidR="00BB320C" w:rsidRDefault="00BB320C" w:rsidP="00BB320C">
            <w:pPr>
              <w:spacing w:line="264" w:lineRule="auto"/>
              <w:contextualSpacing/>
            </w:pPr>
          </w:p>
        </w:tc>
      </w:tr>
    </w:tbl>
    <w:p w:rsidR="009B4B2A" w:rsidRDefault="009B4B2A" w:rsidP="0010624D">
      <w:pPr>
        <w:spacing w:after="0" w:line="264" w:lineRule="auto"/>
        <w:contextualSpacing/>
      </w:pPr>
    </w:p>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BB320C">
        <w:rPr>
          <w:b/>
          <w:color w:val="D8635D"/>
        </w:rPr>
        <w:t>5</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6CE776D1" wp14:editId="06C62BA3">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BB320C" w:rsidRDefault="00BB320C" w:rsidP="00BB320C">
      <w:pPr>
        <w:spacing w:after="0" w:line="264" w:lineRule="auto"/>
        <w:contextualSpacing/>
      </w:pPr>
      <w:r>
        <w:t>Hieronder zie je een tekst in onpersoonlijke bewoordingen. Herschrijf de tekst en maak deze persoonlijker.</w:t>
      </w:r>
    </w:p>
    <w:p w:rsidR="00561AF6" w:rsidRDefault="00561AF6" w:rsidP="009B4B2A">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BB320C" w:rsidRPr="00F1460D" w:rsidTr="008E5D1D">
        <w:trPr>
          <w:trHeight w:val="1192"/>
        </w:trPr>
        <w:tc>
          <w:tcPr>
            <w:tcW w:w="9322" w:type="dxa"/>
          </w:tcPr>
          <w:p w:rsidR="00BB320C" w:rsidRPr="00C6248F" w:rsidRDefault="00BB320C" w:rsidP="00BB320C">
            <w:pPr>
              <w:spacing w:line="264" w:lineRule="auto"/>
              <w:contextualSpacing/>
              <w:rPr>
                <w:i/>
              </w:rPr>
            </w:pPr>
            <w:r w:rsidRPr="00C6248F">
              <w:rPr>
                <w:i/>
              </w:rPr>
              <w:t>Tekst 5.2</w:t>
            </w:r>
          </w:p>
          <w:p w:rsidR="00BB320C" w:rsidRDefault="00BB320C" w:rsidP="00BB320C">
            <w:pPr>
              <w:spacing w:line="264" w:lineRule="auto"/>
              <w:contextualSpacing/>
            </w:pPr>
            <w:r w:rsidRPr="00C6248F">
              <w:t xml:space="preserve">Het is verboden zonder begeleiding de depots van de Rijksdienst Beeldende Kunst te bekijken. Niet uit angst voor diefstal, maar omdat het, als iemand een ongeluk mocht overkomen, dagen zou kunnen duren voordat de betreffende persoon gevonden wordt. Begeleiding is echt geen overbodige luxe. Als de toegang vrij was, zou men er heel gemakkelijk kunnen verdwalen. Voor vrijwel iedere deur is ook nog een speciale pincode nodig. Men komt dan ook in het hart van </w:t>
            </w:r>
            <w:proofErr w:type="spellStart"/>
            <w:r w:rsidRPr="00C6248F">
              <w:t>Neerlands</w:t>
            </w:r>
            <w:proofErr w:type="spellEnd"/>
            <w:r w:rsidRPr="00C6248F">
              <w:t xml:space="preserve"> culturele erfenis.</w:t>
            </w:r>
          </w:p>
          <w:p w:rsidR="00BB320C" w:rsidRPr="00F0716D" w:rsidRDefault="00BB320C" w:rsidP="00560C4C">
            <w:pPr>
              <w:spacing w:line="264" w:lineRule="auto"/>
            </w:pPr>
          </w:p>
        </w:tc>
      </w:tr>
      <w:tr w:rsidR="00BB320C" w:rsidRPr="00F1460D" w:rsidTr="008E5D1D">
        <w:tc>
          <w:tcPr>
            <w:tcW w:w="9322" w:type="dxa"/>
          </w:tcPr>
          <w:p w:rsidR="00BB320C" w:rsidRDefault="00BB320C" w:rsidP="00560C4C">
            <w:pPr>
              <w:spacing w:line="264" w:lineRule="auto"/>
              <w:contextualSpacing/>
            </w:pPr>
            <w:bookmarkStart w:id="0" w:name="_GoBack"/>
          </w:p>
          <w:p w:rsidR="00BB320C" w:rsidRDefault="00BB320C" w:rsidP="00560C4C">
            <w:pPr>
              <w:spacing w:line="264" w:lineRule="auto"/>
              <w:contextualSpacing/>
            </w:pPr>
          </w:p>
          <w:p w:rsidR="00C43E2A" w:rsidRDefault="00C43E2A" w:rsidP="00560C4C">
            <w:pPr>
              <w:spacing w:line="264" w:lineRule="auto"/>
              <w:contextualSpacing/>
            </w:pPr>
          </w:p>
          <w:p w:rsidR="00C43E2A" w:rsidRDefault="00C43E2A" w:rsidP="00560C4C">
            <w:pPr>
              <w:spacing w:line="264" w:lineRule="auto"/>
              <w:contextualSpacing/>
            </w:pPr>
          </w:p>
          <w:p w:rsidR="00C43E2A" w:rsidRDefault="00C43E2A" w:rsidP="00560C4C">
            <w:pPr>
              <w:spacing w:line="264" w:lineRule="auto"/>
              <w:contextualSpacing/>
            </w:pPr>
          </w:p>
          <w:p w:rsidR="00C43E2A" w:rsidRDefault="00C43E2A" w:rsidP="00560C4C">
            <w:pPr>
              <w:spacing w:line="264" w:lineRule="auto"/>
              <w:contextualSpacing/>
            </w:pPr>
          </w:p>
          <w:p w:rsidR="00BB320C" w:rsidRDefault="00BB320C" w:rsidP="00560C4C">
            <w:pPr>
              <w:spacing w:line="264" w:lineRule="auto"/>
              <w:contextualSpacing/>
            </w:pPr>
          </w:p>
          <w:p w:rsidR="00BB320C" w:rsidRDefault="00BB320C" w:rsidP="00560C4C">
            <w:pPr>
              <w:spacing w:line="264" w:lineRule="auto"/>
              <w:contextualSpacing/>
            </w:pPr>
          </w:p>
          <w:bookmarkEnd w:id="0"/>
          <w:p w:rsidR="00BB320C" w:rsidRDefault="00BB320C" w:rsidP="00560C4C">
            <w:pPr>
              <w:spacing w:line="264" w:lineRule="auto"/>
              <w:contextualSpacing/>
            </w:pPr>
          </w:p>
        </w:tc>
      </w:tr>
    </w:tbl>
    <w:p w:rsidR="009B4B2A" w:rsidRDefault="009B4B2A" w:rsidP="0010624D">
      <w:pPr>
        <w:spacing w:after="0" w:line="264" w:lineRule="auto"/>
        <w:contextualSpacing/>
      </w:pPr>
    </w:p>
    <w:sectPr w:rsidR="009B4B2A" w:rsidSect="000B45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80" w:rsidRDefault="002D3280" w:rsidP="00000EED">
      <w:pPr>
        <w:spacing w:after="0" w:line="240" w:lineRule="auto"/>
      </w:pPr>
      <w:r>
        <w:separator/>
      </w:r>
    </w:p>
  </w:endnote>
  <w:endnote w:type="continuationSeparator" w:id="0">
    <w:p w:rsidR="002D3280" w:rsidRDefault="002D3280"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3B4236CC" wp14:editId="763D0AC6">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8E6C29">
      <w:rPr>
        <w:rFonts w:ascii="Calibri" w:eastAsia="Calibri" w:hAnsi="Calibri" w:cs="Arial"/>
        <w:sz w:val="16"/>
        <w:szCs w:val="16"/>
      </w:rPr>
      <w:t>5</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D975C7"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D975C7" w:rsidRPr="00000EED">
      <w:rPr>
        <w:rFonts w:ascii="Calibri" w:eastAsia="Calibri" w:hAnsi="Calibri" w:cs="Arial"/>
        <w:color w:val="D8635D"/>
        <w:sz w:val="20"/>
        <w:szCs w:val="20"/>
      </w:rPr>
      <w:fldChar w:fldCharType="separate"/>
    </w:r>
    <w:r w:rsidR="00611EB0">
      <w:rPr>
        <w:rFonts w:ascii="Calibri" w:eastAsia="Calibri" w:hAnsi="Calibri" w:cs="Arial"/>
        <w:noProof/>
        <w:color w:val="D8635D"/>
        <w:sz w:val="20"/>
        <w:szCs w:val="20"/>
      </w:rPr>
      <w:t>5</w:t>
    </w:r>
    <w:r w:rsidR="00D975C7"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D975C7"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D975C7" w:rsidRPr="00000EED">
      <w:rPr>
        <w:rFonts w:ascii="Calibri" w:eastAsia="Calibri" w:hAnsi="Calibri" w:cs="Arial"/>
        <w:sz w:val="20"/>
        <w:szCs w:val="20"/>
      </w:rPr>
      <w:fldChar w:fldCharType="separate"/>
    </w:r>
    <w:r w:rsidR="00611EB0">
      <w:rPr>
        <w:rFonts w:ascii="Calibri" w:eastAsia="Calibri" w:hAnsi="Calibri" w:cs="Arial"/>
        <w:noProof/>
        <w:sz w:val="20"/>
        <w:szCs w:val="20"/>
      </w:rPr>
      <w:t>5</w:t>
    </w:r>
    <w:r w:rsidR="00D975C7"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80" w:rsidRDefault="002D3280" w:rsidP="00000EED">
      <w:pPr>
        <w:spacing w:after="0" w:line="240" w:lineRule="auto"/>
      </w:pPr>
      <w:r>
        <w:separator/>
      </w:r>
    </w:p>
  </w:footnote>
  <w:footnote w:type="continuationSeparator" w:id="0">
    <w:p w:rsidR="002D3280" w:rsidRDefault="002D3280"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2"/>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054C5"/>
    <w:rsid w:val="00040F59"/>
    <w:rsid w:val="000419B7"/>
    <w:rsid w:val="0005137D"/>
    <w:rsid w:val="00063AA3"/>
    <w:rsid w:val="00095BCD"/>
    <w:rsid w:val="000B450A"/>
    <w:rsid w:val="0010624D"/>
    <w:rsid w:val="001C215B"/>
    <w:rsid w:val="00227B35"/>
    <w:rsid w:val="0025019D"/>
    <w:rsid w:val="0025210E"/>
    <w:rsid w:val="002D3280"/>
    <w:rsid w:val="004055E2"/>
    <w:rsid w:val="00561AF6"/>
    <w:rsid w:val="00594F69"/>
    <w:rsid w:val="0059677A"/>
    <w:rsid w:val="005A3711"/>
    <w:rsid w:val="00611EB0"/>
    <w:rsid w:val="00723D68"/>
    <w:rsid w:val="0077134E"/>
    <w:rsid w:val="007E49EF"/>
    <w:rsid w:val="008755AD"/>
    <w:rsid w:val="008E5D1D"/>
    <w:rsid w:val="008E6C29"/>
    <w:rsid w:val="008F7E1E"/>
    <w:rsid w:val="00945C39"/>
    <w:rsid w:val="009B4B2A"/>
    <w:rsid w:val="00AE25F7"/>
    <w:rsid w:val="00B30B96"/>
    <w:rsid w:val="00B359ED"/>
    <w:rsid w:val="00B413F1"/>
    <w:rsid w:val="00B53DD9"/>
    <w:rsid w:val="00BB320C"/>
    <w:rsid w:val="00C43E2A"/>
    <w:rsid w:val="00C44B62"/>
    <w:rsid w:val="00CC4A06"/>
    <w:rsid w:val="00D975C7"/>
    <w:rsid w:val="00DB340C"/>
    <w:rsid w:val="00DF5972"/>
    <w:rsid w:val="00E16BEB"/>
    <w:rsid w:val="00E23D08"/>
    <w:rsid w:val="00EA3083"/>
    <w:rsid w:val="00ED57F3"/>
    <w:rsid w:val="00F0716D"/>
    <w:rsid w:val="00F17337"/>
    <w:rsid w:val="00F66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B30B96"/>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B30B96"/>
    <w:rPr>
      <w:rFonts w:ascii="Arial" w:eastAsia="Times New Roman" w:hAnsi="Arial"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B30B96"/>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B30B96"/>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2932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2</cp:revision>
  <dcterms:created xsi:type="dcterms:W3CDTF">2015-01-05T10:58:00Z</dcterms:created>
  <dcterms:modified xsi:type="dcterms:W3CDTF">2015-01-05T10:58:00Z</dcterms:modified>
</cp:coreProperties>
</file>