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7" w:rsidRPr="008337F4" w:rsidRDefault="00F235C7" w:rsidP="008337F4">
      <w:pPr>
        <w:pStyle w:val="Kop6"/>
        <w:spacing w:before="0" w:after="0" w:line="252" w:lineRule="auto"/>
        <w:rPr>
          <w:rFonts w:asciiTheme="minorHAnsi" w:hAnsiTheme="minorHAnsi"/>
          <w:color w:val="31849B" w:themeColor="accent5" w:themeShade="BF"/>
          <w:sz w:val="32"/>
          <w:szCs w:val="32"/>
        </w:rPr>
      </w:pPr>
      <w:r w:rsidRPr="008337F4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Werkblad </w:t>
      </w:r>
      <w:r w:rsidR="008337F4">
        <w:rPr>
          <w:rFonts w:asciiTheme="minorHAnsi" w:hAnsiTheme="minorHAnsi"/>
          <w:color w:val="31849B" w:themeColor="accent5" w:themeShade="BF"/>
          <w:sz w:val="32"/>
          <w:szCs w:val="32"/>
        </w:rPr>
        <w:t>Het c</w:t>
      </w:r>
      <w:r w:rsidR="00741A73" w:rsidRPr="008337F4">
        <w:rPr>
          <w:rFonts w:asciiTheme="minorHAnsi" w:hAnsiTheme="minorHAnsi"/>
          <w:color w:val="31849B" w:themeColor="accent5" w:themeShade="BF"/>
          <w:sz w:val="32"/>
          <w:szCs w:val="32"/>
        </w:rPr>
        <w:t>reatie</w:t>
      </w:r>
      <w:r w:rsidR="008337F4">
        <w:rPr>
          <w:rFonts w:asciiTheme="minorHAnsi" w:hAnsiTheme="minorHAnsi"/>
          <w:color w:val="31849B" w:themeColor="accent5" w:themeShade="BF"/>
          <w:sz w:val="32"/>
          <w:szCs w:val="32"/>
        </w:rPr>
        <w:t>ve</w:t>
      </w:r>
      <w:r w:rsidR="00741A73" w:rsidRPr="008337F4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 </w:t>
      </w:r>
      <w:r w:rsidRPr="008337F4">
        <w:rPr>
          <w:rFonts w:asciiTheme="minorHAnsi" w:hAnsiTheme="minorHAnsi"/>
          <w:color w:val="31849B" w:themeColor="accent5" w:themeShade="BF"/>
          <w:sz w:val="32"/>
          <w:szCs w:val="32"/>
        </w:rPr>
        <w:t>plan</w:t>
      </w:r>
    </w:p>
    <w:p w:rsidR="00B0706A" w:rsidRPr="00482898" w:rsidRDefault="00B0706A" w:rsidP="00482898">
      <w:pPr>
        <w:spacing w:line="252" w:lineRule="auto"/>
        <w:rPr>
          <w:rFonts w:asciiTheme="minorHAnsi" w:hAnsiTheme="minorHAnsi"/>
          <w:sz w:val="24"/>
          <w:lang w:eastAsia="en-US"/>
        </w:rPr>
      </w:pPr>
    </w:p>
    <w:p w:rsidR="00482898" w:rsidRPr="00482898" w:rsidRDefault="00482898" w:rsidP="00482898">
      <w:pPr>
        <w:spacing w:line="252" w:lineRule="auto"/>
        <w:rPr>
          <w:rFonts w:asciiTheme="minorHAnsi" w:hAnsiTheme="minorHAnsi"/>
          <w:sz w:val="24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402"/>
        <w:gridCol w:w="1104"/>
      </w:tblGrid>
      <w:tr w:rsidR="00482898" w:rsidRPr="00482898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482898" w:rsidRDefault="001A0582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2898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B0706A" w:rsidRPr="00482898">
              <w:rPr>
                <w:rFonts w:asciiTheme="minorHAnsi" w:hAnsiTheme="minorHAnsi"/>
                <w:b/>
                <w:sz w:val="22"/>
                <w:szCs w:val="22"/>
              </w:rPr>
              <w:t xml:space="preserve">ooronderzoek </w:t>
            </w:r>
            <w:r w:rsidR="00B610AC" w:rsidRPr="00482898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="00A942C3" w:rsidRPr="0048289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10AC" w:rsidRPr="00482898">
              <w:rPr>
                <w:rFonts w:asciiTheme="minorHAnsi" w:hAnsiTheme="minorHAnsi"/>
                <w:b/>
                <w:sz w:val="22"/>
                <w:szCs w:val="22"/>
              </w:rPr>
              <w:t>onderbouwing van de</w:t>
            </w:r>
            <w:r w:rsidR="00A942C3" w:rsidRPr="0048289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706A" w:rsidRPr="00482898">
              <w:rPr>
                <w:rFonts w:asciiTheme="minorHAnsi" w:hAnsiTheme="minorHAnsi"/>
                <w:b/>
                <w:sz w:val="22"/>
                <w:szCs w:val="22"/>
              </w:rPr>
              <w:t>bronnen</w:t>
            </w:r>
            <w:r w:rsidR="00B610AC" w:rsidRPr="00482898">
              <w:rPr>
                <w:rFonts w:asciiTheme="minorHAnsi" w:hAnsiTheme="minorHAnsi"/>
                <w:b/>
                <w:sz w:val="22"/>
                <w:szCs w:val="22"/>
              </w:rPr>
              <w:t>keuze</w:t>
            </w:r>
            <w:r w:rsidR="00B0706A" w:rsidRPr="0048289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0706A" w:rsidRPr="00482898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482898" w:rsidRDefault="004828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8337F4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8337F4" w:rsidRDefault="00B610AC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>ersoonlijke en gezamenlijke ambitie</w:t>
            </w:r>
            <w:r w:rsidRPr="008337F4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 gekoppeld aan</w:t>
            </w:r>
            <w:r w:rsidR="00A942C3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 de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 beroepscontext</w:t>
            </w:r>
          </w:p>
        </w:tc>
      </w:tr>
      <w:tr w:rsidR="00B0706A" w:rsidRPr="00482898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482898" w:rsidRDefault="004828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8337F4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8337F4" w:rsidRDefault="00B0706A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Centrale onderzoeksvraag en individuele onderzoeksvragen</w:t>
            </w:r>
          </w:p>
        </w:tc>
      </w:tr>
      <w:tr w:rsidR="00B0706A" w:rsidRPr="00482898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482898" w:rsidRDefault="004828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8337F4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B0706A" w:rsidRPr="008337F4" w:rsidRDefault="00B0706A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t>Onderzoeksonderwerpen</w:t>
            </w:r>
          </w:p>
        </w:tc>
      </w:tr>
      <w:tr w:rsidR="00B610AC" w:rsidRPr="00482898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482898" w:rsidRDefault="00482898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8337F4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8337F4" w:rsidRDefault="00A942C3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t>Te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 onderzoeken bronnen</w:t>
            </w:r>
          </w:p>
        </w:tc>
      </w:tr>
      <w:tr w:rsidR="00B610AC" w:rsidRPr="00482898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482898" w:rsidRDefault="00482898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Default="00482898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10AC" w:rsidRPr="00482898" w:rsidRDefault="00B610AC" w:rsidP="00B610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8337F4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B610AC" w:rsidRPr="008337F4" w:rsidRDefault="00B610AC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</w:t>
            </w:r>
            <w:r w:rsidR="00A942C3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anpak voor het verzamelen van abstract en concreet materiaal </w:t>
            </w:r>
          </w:p>
        </w:tc>
      </w:tr>
      <w:tr w:rsidR="00B0706A" w:rsidRPr="00482898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Default="004828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482898" w:rsidRDefault="004828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8337F4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482898" w:rsidRDefault="00B610AC" w:rsidP="00B070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t>Beschrijving en o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nderbouwing van de verschillende teamrollen </w:t>
            </w:r>
          </w:p>
          <w:p w:rsidR="00B610AC" w:rsidRPr="008337F4" w:rsidRDefault="00A942C3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t>met taken en verantwoordelijkheden m.b.t. de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 eindresultaten</w:t>
            </w:r>
          </w:p>
        </w:tc>
      </w:tr>
      <w:tr w:rsidR="00B0706A" w:rsidRPr="00482898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482898" w:rsidRDefault="004828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42C3" w:rsidRPr="00482898" w:rsidRDefault="00A942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482898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8337F4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B610AC" w:rsidRPr="008337F4" w:rsidRDefault="001A0582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lanning voor het onderzoeksproces met concrete </w:t>
            </w:r>
            <w:r w:rsidR="0077205E" w:rsidRPr="008337F4">
              <w:rPr>
                <w:rFonts w:asciiTheme="minorHAnsi" w:hAnsiTheme="minorHAnsi"/>
                <w:b/>
                <w:sz w:val="22"/>
                <w:szCs w:val="22"/>
              </w:rPr>
              <w:t>taken</w:t>
            </w:r>
            <w:r w:rsidR="00B610AC" w:rsidRPr="008337F4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77205E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706A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acties en </w:t>
            </w:r>
            <w:r w:rsidR="0077205E" w:rsidRPr="008337F4">
              <w:rPr>
                <w:rFonts w:asciiTheme="minorHAnsi" w:hAnsiTheme="minorHAnsi"/>
                <w:b/>
                <w:sz w:val="22"/>
                <w:szCs w:val="22"/>
              </w:rPr>
              <w:t>eindresultaten</w:t>
            </w:r>
          </w:p>
        </w:tc>
      </w:tr>
      <w:tr w:rsidR="0077205E" w:rsidRPr="008337F4" w:rsidTr="00482898">
        <w:tc>
          <w:tcPr>
            <w:tcW w:w="1809" w:type="dxa"/>
            <w:tcMar>
              <w:top w:w="57" w:type="dxa"/>
              <w:bottom w:w="57" w:type="dxa"/>
            </w:tcMar>
          </w:tcPr>
          <w:p w:rsidR="0077205E" w:rsidRPr="008337F4" w:rsidRDefault="0077205E" w:rsidP="0077205E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Taak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7205E" w:rsidRPr="008337F4" w:rsidRDefault="0077205E" w:rsidP="0077205E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Acties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77205E" w:rsidRPr="008337F4" w:rsidRDefault="0077205E" w:rsidP="0077205E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Tussenproducten</w:t>
            </w:r>
          </w:p>
          <w:p w:rsidR="0077205E" w:rsidRPr="008337F4" w:rsidRDefault="0077205E" w:rsidP="00B610AC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&amp;</w:t>
            </w:r>
            <w:r w:rsidR="00B610AC" w:rsidRPr="008337F4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8337F4">
              <w:rPr>
                <w:rFonts w:asciiTheme="minorHAnsi" w:hAnsiTheme="minorHAnsi"/>
                <w:i/>
                <w:szCs w:val="20"/>
              </w:rPr>
              <w:t>eindresultaten</w:t>
            </w: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77205E" w:rsidRPr="008337F4" w:rsidRDefault="0077205E" w:rsidP="0077205E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Klaar op</w:t>
            </w:r>
          </w:p>
        </w:tc>
      </w:tr>
      <w:tr w:rsidR="0077205E" w:rsidRPr="00482898" w:rsidTr="00482898">
        <w:tc>
          <w:tcPr>
            <w:tcW w:w="1809" w:type="dxa"/>
            <w:tcMar>
              <w:top w:w="57" w:type="dxa"/>
              <w:bottom w:w="57" w:type="dxa"/>
            </w:tcMar>
          </w:tcPr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1577" w:rsidRDefault="0009157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205E" w:rsidRPr="008337F4" w:rsidTr="00482898">
        <w:tc>
          <w:tcPr>
            <w:tcW w:w="9576" w:type="dxa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41A73" w:rsidRPr="008337F4" w:rsidRDefault="0077205E" w:rsidP="00741A73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F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Samenwerkingsafspraken en consequenties</w:t>
            </w:r>
            <w:r w:rsidR="00741A73" w:rsidRPr="008337F4">
              <w:rPr>
                <w:rFonts w:asciiTheme="minorHAnsi" w:hAnsiTheme="minorHAnsi"/>
                <w:b/>
                <w:sz w:val="22"/>
                <w:szCs w:val="22"/>
              </w:rPr>
              <w:t xml:space="preserve"> van </w:t>
            </w:r>
            <w:r w:rsidR="00922A21">
              <w:rPr>
                <w:rFonts w:asciiTheme="minorHAnsi" w:hAnsiTheme="minorHAnsi"/>
                <w:b/>
                <w:sz w:val="22"/>
                <w:szCs w:val="22"/>
              </w:rPr>
              <w:t>het niet-</w:t>
            </w:r>
            <w:bookmarkStart w:id="0" w:name="_GoBack"/>
            <w:bookmarkEnd w:id="0"/>
            <w:r w:rsidRPr="008337F4">
              <w:rPr>
                <w:rFonts w:asciiTheme="minorHAnsi" w:hAnsiTheme="minorHAnsi"/>
                <w:b/>
                <w:sz w:val="22"/>
                <w:szCs w:val="22"/>
              </w:rPr>
              <w:t>nakomen van afspraken</w:t>
            </w:r>
          </w:p>
        </w:tc>
      </w:tr>
      <w:tr w:rsidR="0077205E" w:rsidRPr="00482898" w:rsidTr="00482898">
        <w:tc>
          <w:tcPr>
            <w:tcW w:w="9576" w:type="dxa"/>
            <w:tcMar>
              <w:top w:w="57" w:type="dxa"/>
              <w:bottom w:w="57" w:type="dxa"/>
            </w:tcMar>
          </w:tcPr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482898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706A" w:rsidRPr="008337F4" w:rsidRDefault="00B0706A">
      <w:pPr>
        <w:rPr>
          <w:rFonts w:asciiTheme="minorHAnsi" w:hAnsiTheme="minorHAnsi"/>
          <w:b/>
          <w:sz w:val="22"/>
          <w:szCs w:val="22"/>
        </w:rPr>
      </w:pPr>
    </w:p>
    <w:sectPr w:rsidR="00B0706A" w:rsidRPr="008337F4" w:rsidSect="003513F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54" w:rsidRDefault="00437654" w:rsidP="00437654">
      <w:pPr>
        <w:spacing w:line="240" w:lineRule="auto"/>
      </w:pPr>
      <w:r>
        <w:separator/>
      </w:r>
    </w:p>
  </w:endnote>
  <w:endnote w:type="continuationSeparator" w:id="0">
    <w:p w:rsidR="00437654" w:rsidRDefault="00437654" w:rsidP="0043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21" w:rsidRPr="00922A21" w:rsidRDefault="00922A21" w:rsidP="00437654">
    <w:pPr>
      <w:pStyle w:val="Voettekst"/>
      <w:pBdr>
        <w:top w:val="single" w:sz="4" w:space="1" w:color="31849B" w:themeColor="accent5" w:themeShade="BF"/>
      </w:pBdr>
      <w:rPr>
        <w:sz w:val="10"/>
        <w:szCs w:val="10"/>
      </w:rPr>
    </w:pPr>
  </w:p>
  <w:p w:rsidR="00437654" w:rsidRPr="00437654" w:rsidRDefault="00437654" w:rsidP="00922A21">
    <w:pPr>
      <w:pStyle w:val="Voettekst"/>
      <w:pBdr>
        <w:top w:val="single" w:sz="4" w:space="1" w:color="31849B" w:themeColor="accent5" w:themeShade="BF"/>
      </w:pBdr>
    </w:pPr>
    <w:r>
      <w:rPr>
        <w:noProof/>
      </w:rPr>
      <w:drawing>
        <wp:inline distT="0" distB="0" distL="0" distR="0" wp14:anchorId="6ED6A461" wp14:editId="3B6D19C5">
          <wp:extent cx="1447800" cy="21393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wart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437654">
      <w:rPr>
        <w:b/>
        <w:color w:val="92CDDC" w:themeColor="accent5" w:themeTint="99"/>
      </w:rPr>
      <w:fldChar w:fldCharType="begin"/>
    </w:r>
    <w:r w:rsidRPr="00437654">
      <w:rPr>
        <w:b/>
        <w:color w:val="92CDDC" w:themeColor="accent5" w:themeTint="99"/>
      </w:rPr>
      <w:instrText>PAGE   \* MERGEFORMAT</w:instrText>
    </w:r>
    <w:r w:rsidRPr="00437654">
      <w:rPr>
        <w:b/>
        <w:color w:val="92CDDC" w:themeColor="accent5" w:themeTint="99"/>
      </w:rPr>
      <w:fldChar w:fldCharType="separate"/>
    </w:r>
    <w:r w:rsidR="00396A22">
      <w:rPr>
        <w:b/>
        <w:noProof/>
        <w:color w:val="92CDDC" w:themeColor="accent5" w:themeTint="99"/>
      </w:rPr>
      <w:t>5</w:t>
    </w:r>
    <w:r w:rsidRPr="00437654">
      <w:rPr>
        <w:b/>
        <w:color w:val="92CDDC" w:themeColor="accent5" w:themeTint="99"/>
      </w:rPr>
      <w:fldChar w:fldCharType="end"/>
    </w:r>
    <w:r>
      <w:ptab w:relativeTo="margin" w:alignment="right" w:leader="none"/>
    </w:r>
    <w:r>
      <w:t xml:space="preserve">Werkblad Het creatieve plan bij </w:t>
    </w:r>
    <w:r w:rsidRPr="00A356F2">
      <w:rPr>
        <w:i/>
      </w:rPr>
      <w:t>Retourtje inzicht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54" w:rsidRDefault="00437654" w:rsidP="00437654">
      <w:pPr>
        <w:spacing w:line="240" w:lineRule="auto"/>
      </w:pPr>
      <w:r>
        <w:separator/>
      </w:r>
    </w:p>
  </w:footnote>
  <w:footnote w:type="continuationSeparator" w:id="0">
    <w:p w:rsidR="00437654" w:rsidRDefault="00437654" w:rsidP="00437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7"/>
    <w:rsid w:val="00091577"/>
    <w:rsid w:val="000F06F9"/>
    <w:rsid w:val="00107A0B"/>
    <w:rsid w:val="001360F9"/>
    <w:rsid w:val="001A0582"/>
    <w:rsid w:val="00260BAA"/>
    <w:rsid w:val="003513F7"/>
    <w:rsid w:val="00364979"/>
    <w:rsid w:val="00396A22"/>
    <w:rsid w:val="003A23C2"/>
    <w:rsid w:val="00414B20"/>
    <w:rsid w:val="00437654"/>
    <w:rsid w:val="00454FF0"/>
    <w:rsid w:val="00482898"/>
    <w:rsid w:val="004B3A1C"/>
    <w:rsid w:val="00536696"/>
    <w:rsid w:val="00644FE0"/>
    <w:rsid w:val="00741A73"/>
    <w:rsid w:val="0077205E"/>
    <w:rsid w:val="007A51ED"/>
    <w:rsid w:val="007E7BEA"/>
    <w:rsid w:val="008337F4"/>
    <w:rsid w:val="008C7D7F"/>
    <w:rsid w:val="008D0EFF"/>
    <w:rsid w:val="0091386E"/>
    <w:rsid w:val="00922A21"/>
    <w:rsid w:val="00924266"/>
    <w:rsid w:val="00954E7F"/>
    <w:rsid w:val="00A942C3"/>
    <w:rsid w:val="00B0706A"/>
    <w:rsid w:val="00B12789"/>
    <w:rsid w:val="00B31519"/>
    <w:rsid w:val="00B610AC"/>
    <w:rsid w:val="00BB4F65"/>
    <w:rsid w:val="00D624F8"/>
    <w:rsid w:val="00D81D7B"/>
    <w:rsid w:val="00DC7237"/>
    <w:rsid w:val="00DE2359"/>
    <w:rsid w:val="00E22EE4"/>
    <w:rsid w:val="00E81825"/>
    <w:rsid w:val="00F235C7"/>
    <w:rsid w:val="00F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519"/>
    <w:pPr>
      <w:spacing w:line="270" w:lineRule="atLeast"/>
    </w:pPr>
    <w:rPr>
      <w:rFonts w:ascii="Arial" w:hAnsi="Arial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8337F4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0AC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24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4F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4F8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4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4F8"/>
    <w:rPr>
      <w:rFonts w:ascii="Arial" w:hAnsi="Arial"/>
      <w:b/>
      <w:bCs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8337F4"/>
    <w:rPr>
      <w:b/>
      <w:bCs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654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37654"/>
    <w:rPr>
      <w:rFonts w:ascii="Arial" w:hAnsi="Arial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519"/>
    <w:pPr>
      <w:spacing w:line="270" w:lineRule="atLeast"/>
    </w:pPr>
    <w:rPr>
      <w:rFonts w:ascii="Arial" w:hAnsi="Arial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8337F4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0AC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24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4F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4F8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4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4F8"/>
    <w:rPr>
      <w:rFonts w:ascii="Arial" w:hAnsi="Arial"/>
      <w:b/>
      <w:bCs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8337F4"/>
    <w:rPr>
      <w:b/>
      <w:bCs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654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37654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toinette.loeffen</dc:creator>
  <cp:lastModifiedBy>Tineke Telkamp</cp:lastModifiedBy>
  <cp:revision>2</cp:revision>
  <cp:lastPrinted>2014-09-26T12:34:00Z</cp:lastPrinted>
  <dcterms:created xsi:type="dcterms:W3CDTF">2014-11-17T08:32:00Z</dcterms:created>
  <dcterms:modified xsi:type="dcterms:W3CDTF">2014-11-17T08:32:00Z</dcterms:modified>
</cp:coreProperties>
</file>