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F7" w:rsidRPr="0009579C" w:rsidRDefault="00F235C7" w:rsidP="008337F4">
      <w:pPr>
        <w:pStyle w:val="Kop6"/>
        <w:spacing w:before="0" w:after="0" w:line="252" w:lineRule="auto"/>
        <w:rPr>
          <w:rFonts w:asciiTheme="minorHAnsi" w:hAnsiTheme="minorHAnsi"/>
          <w:color w:val="31849B" w:themeColor="accent5" w:themeShade="BF"/>
          <w:sz w:val="32"/>
          <w:szCs w:val="32"/>
        </w:rPr>
      </w:pPr>
      <w:bookmarkStart w:id="0" w:name="_GoBack"/>
      <w:bookmarkEnd w:id="0"/>
      <w:r w:rsidRPr="0009579C">
        <w:rPr>
          <w:rFonts w:asciiTheme="minorHAnsi" w:hAnsiTheme="minorHAnsi"/>
          <w:color w:val="31849B" w:themeColor="accent5" w:themeShade="BF"/>
          <w:sz w:val="32"/>
          <w:szCs w:val="32"/>
        </w:rPr>
        <w:t xml:space="preserve">Werkblad </w:t>
      </w:r>
      <w:r w:rsidR="009E6619" w:rsidRPr="0009579C">
        <w:rPr>
          <w:rFonts w:asciiTheme="minorHAnsi" w:hAnsiTheme="minorHAnsi"/>
          <w:color w:val="31849B" w:themeColor="accent5" w:themeShade="BF"/>
          <w:sz w:val="32"/>
          <w:szCs w:val="32"/>
        </w:rPr>
        <w:t>Individueel onderzoeksverslag cultuur en diversiteit</w:t>
      </w:r>
    </w:p>
    <w:p w:rsidR="00B0706A" w:rsidRPr="0009579C" w:rsidRDefault="00B0706A" w:rsidP="00482898">
      <w:pPr>
        <w:spacing w:line="252" w:lineRule="auto"/>
        <w:rPr>
          <w:rFonts w:asciiTheme="minorHAnsi" w:hAnsiTheme="minorHAnsi"/>
          <w:sz w:val="24"/>
          <w:lang w:eastAsia="en-US"/>
        </w:rPr>
      </w:pPr>
    </w:p>
    <w:p w:rsidR="00482898" w:rsidRPr="0009579C" w:rsidRDefault="00482898" w:rsidP="00482898">
      <w:pPr>
        <w:spacing w:line="252" w:lineRule="auto"/>
        <w:rPr>
          <w:rFonts w:asciiTheme="minorHAnsi" w:hAnsiTheme="minorHAnsi"/>
          <w:sz w:val="24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3402"/>
        <w:gridCol w:w="1104"/>
      </w:tblGrid>
      <w:tr w:rsidR="00482898" w:rsidRPr="0009579C" w:rsidTr="00482898">
        <w:tc>
          <w:tcPr>
            <w:tcW w:w="9576" w:type="dxa"/>
            <w:gridSpan w:val="4"/>
            <w:shd w:val="clear" w:color="auto" w:fill="92CDDC" w:themeFill="accent5" w:themeFillTint="99"/>
            <w:tcMar>
              <w:top w:w="57" w:type="dxa"/>
              <w:bottom w:w="57" w:type="dxa"/>
            </w:tcMar>
          </w:tcPr>
          <w:p w:rsidR="0077205E" w:rsidRPr="0009579C" w:rsidRDefault="009E6619" w:rsidP="009E66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579C">
              <w:rPr>
                <w:rFonts w:asciiTheme="minorHAnsi" w:hAnsiTheme="minorHAnsi"/>
                <w:b/>
                <w:sz w:val="22"/>
                <w:szCs w:val="22"/>
              </w:rPr>
              <w:t>Structuur van het verslag</w:t>
            </w:r>
            <w:r w:rsidR="00B0706A" w:rsidRPr="0009579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B0706A" w:rsidRPr="0009579C" w:rsidTr="00482898">
        <w:tc>
          <w:tcPr>
            <w:tcW w:w="9576" w:type="dxa"/>
            <w:gridSpan w:val="4"/>
            <w:tcMar>
              <w:top w:w="57" w:type="dxa"/>
              <w:bottom w:w="57" w:type="dxa"/>
            </w:tcMar>
          </w:tcPr>
          <w:p w:rsidR="00B0706A" w:rsidRPr="0009579C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09579C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09579C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09579C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09579C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2898" w:rsidRPr="0009579C" w:rsidRDefault="004828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09579C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09579C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09579C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09579C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E6619" w:rsidRPr="0009579C" w:rsidRDefault="009E66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E6619" w:rsidRPr="0009579C" w:rsidRDefault="009E661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09579C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09579C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09579C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09579C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09579C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09579C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09579C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706A" w:rsidRPr="0009579C" w:rsidRDefault="00B070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706A" w:rsidRPr="0009579C" w:rsidTr="00482898">
        <w:tc>
          <w:tcPr>
            <w:tcW w:w="9576" w:type="dxa"/>
            <w:gridSpan w:val="4"/>
            <w:shd w:val="clear" w:color="auto" w:fill="92CDDC" w:themeFill="accent5" w:themeFillTint="99"/>
            <w:tcMar>
              <w:top w:w="57" w:type="dxa"/>
              <w:bottom w:w="57" w:type="dxa"/>
            </w:tcMar>
          </w:tcPr>
          <w:p w:rsidR="0077205E" w:rsidRPr="0009579C" w:rsidRDefault="009E6619" w:rsidP="009E6619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09579C">
              <w:rPr>
                <w:rFonts w:asciiTheme="minorHAnsi" w:hAnsiTheme="minorHAnsi" w:cs="Arial"/>
                <w:b/>
                <w:sz w:val="24"/>
              </w:rPr>
              <w:t>Inleiding: toelichting op de inhoud</w:t>
            </w:r>
          </w:p>
        </w:tc>
      </w:tr>
      <w:tr w:rsidR="0009579C" w:rsidRPr="0009579C" w:rsidTr="00482898">
        <w:tc>
          <w:tcPr>
            <w:tcW w:w="9576" w:type="dxa"/>
            <w:gridSpan w:val="4"/>
            <w:tcMar>
              <w:top w:w="57" w:type="dxa"/>
              <w:bottom w:w="57" w:type="dxa"/>
            </w:tcMar>
          </w:tcPr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706A" w:rsidRPr="0009579C" w:rsidTr="00482898">
        <w:tc>
          <w:tcPr>
            <w:tcW w:w="9576" w:type="dxa"/>
            <w:gridSpan w:val="4"/>
            <w:shd w:val="clear" w:color="auto" w:fill="92CDDC" w:themeFill="accent5" w:themeFillTint="99"/>
            <w:tcMar>
              <w:top w:w="57" w:type="dxa"/>
              <w:bottom w:w="57" w:type="dxa"/>
            </w:tcMar>
          </w:tcPr>
          <w:p w:rsidR="0077205E" w:rsidRPr="0009579C" w:rsidRDefault="009E6619" w:rsidP="00482898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09579C">
              <w:rPr>
                <w:rFonts w:asciiTheme="minorHAnsi" w:hAnsiTheme="minorHAnsi" w:cs="Arial"/>
                <w:b/>
                <w:sz w:val="24"/>
              </w:rPr>
              <w:lastRenderedPageBreak/>
              <w:t>Individuele onderzoeksvraag, relatie met onderzoeksvraag van de projectgroep</w:t>
            </w:r>
          </w:p>
        </w:tc>
      </w:tr>
      <w:tr w:rsidR="0009579C" w:rsidRPr="0009579C" w:rsidTr="00482898">
        <w:tc>
          <w:tcPr>
            <w:tcW w:w="9576" w:type="dxa"/>
            <w:gridSpan w:val="4"/>
            <w:tcMar>
              <w:top w:w="57" w:type="dxa"/>
              <w:bottom w:w="57" w:type="dxa"/>
            </w:tcMar>
          </w:tcPr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706A" w:rsidRPr="0009579C" w:rsidTr="00482898">
        <w:tc>
          <w:tcPr>
            <w:tcW w:w="9576" w:type="dxa"/>
            <w:gridSpan w:val="4"/>
            <w:shd w:val="clear" w:color="auto" w:fill="92CDDC" w:themeFill="accent5" w:themeFillTint="99"/>
            <w:tcMar>
              <w:top w:w="57" w:type="dxa"/>
              <w:bottom w:w="57" w:type="dxa"/>
            </w:tcMar>
          </w:tcPr>
          <w:p w:rsidR="00B0706A" w:rsidRPr="0009579C" w:rsidRDefault="009E6619" w:rsidP="009E6619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09579C">
              <w:rPr>
                <w:rFonts w:asciiTheme="minorHAnsi" w:hAnsiTheme="minorHAnsi" w:cs="Arial"/>
                <w:b/>
                <w:sz w:val="24"/>
              </w:rPr>
              <w:t>Verantwoording onderzoek, ontwerp, de narratieve en communityartmethode</w:t>
            </w:r>
          </w:p>
        </w:tc>
      </w:tr>
      <w:tr w:rsidR="0009579C" w:rsidRPr="0009579C" w:rsidTr="00482898">
        <w:tc>
          <w:tcPr>
            <w:tcW w:w="9576" w:type="dxa"/>
            <w:gridSpan w:val="4"/>
            <w:tcMar>
              <w:top w:w="57" w:type="dxa"/>
              <w:bottom w:w="57" w:type="dxa"/>
            </w:tcMar>
          </w:tcPr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706A" w:rsidRPr="0009579C" w:rsidTr="00482898">
        <w:tc>
          <w:tcPr>
            <w:tcW w:w="9576" w:type="dxa"/>
            <w:gridSpan w:val="4"/>
            <w:shd w:val="clear" w:color="auto" w:fill="92CDDC" w:themeFill="accent5" w:themeFillTint="99"/>
            <w:tcMar>
              <w:top w:w="57" w:type="dxa"/>
              <w:bottom w:w="57" w:type="dxa"/>
            </w:tcMar>
          </w:tcPr>
          <w:p w:rsidR="0077205E" w:rsidRPr="0009579C" w:rsidRDefault="009E6619" w:rsidP="0048289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579C">
              <w:rPr>
                <w:rFonts w:asciiTheme="minorHAnsi" w:hAnsiTheme="minorHAnsi"/>
                <w:b/>
                <w:sz w:val="24"/>
              </w:rPr>
              <w:lastRenderedPageBreak/>
              <w:t>Analyse identiteitsontwikkeling met gebruik van theorieën en brongebruik</w:t>
            </w:r>
          </w:p>
        </w:tc>
      </w:tr>
      <w:tr w:rsidR="0009579C" w:rsidRPr="0009579C" w:rsidTr="00482898">
        <w:tc>
          <w:tcPr>
            <w:tcW w:w="9576" w:type="dxa"/>
            <w:gridSpan w:val="4"/>
            <w:tcMar>
              <w:top w:w="57" w:type="dxa"/>
              <w:bottom w:w="57" w:type="dxa"/>
            </w:tcMar>
          </w:tcPr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579C" w:rsidRPr="0009579C" w:rsidTr="00482898">
        <w:tc>
          <w:tcPr>
            <w:tcW w:w="9576" w:type="dxa"/>
            <w:gridSpan w:val="4"/>
            <w:shd w:val="clear" w:color="auto" w:fill="92CDDC" w:themeFill="accent5" w:themeFillTint="99"/>
            <w:tcMar>
              <w:top w:w="57" w:type="dxa"/>
              <w:bottom w:w="57" w:type="dxa"/>
            </w:tcMar>
          </w:tcPr>
          <w:p w:rsidR="0009579C" w:rsidRPr="0009579C" w:rsidRDefault="0009579C" w:rsidP="0048289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579C">
              <w:rPr>
                <w:rFonts w:asciiTheme="minorHAnsi" w:hAnsiTheme="minorHAnsi"/>
                <w:b/>
                <w:sz w:val="24"/>
              </w:rPr>
              <w:t>Conclusie, een onderbouwde beroepsvisie op diversiteit</w:t>
            </w:r>
          </w:p>
        </w:tc>
      </w:tr>
      <w:tr w:rsidR="0009579C" w:rsidRPr="0009579C" w:rsidTr="00482898">
        <w:tc>
          <w:tcPr>
            <w:tcW w:w="9576" w:type="dxa"/>
            <w:gridSpan w:val="4"/>
            <w:tcMar>
              <w:top w:w="57" w:type="dxa"/>
              <w:bottom w:w="57" w:type="dxa"/>
            </w:tcMar>
          </w:tcPr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579C" w:rsidRPr="0009579C" w:rsidTr="00482898">
        <w:tc>
          <w:tcPr>
            <w:tcW w:w="9576" w:type="dxa"/>
            <w:gridSpan w:val="4"/>
            <w:shd w:val="clear" w:color="auto" w:fill="92CDDC" w:themeFill="accent5" w:themeFillTint="99"/>
            <w:tcMar>
              <w:top w:w="57" w:type="dxa"/>
              <w:bottom w:w="57" w:type="dxa"/>
            </w:tcMar>
          </w:tcPr>
          <w:p w:rsidR="0009579C" w:rsidRPr="0009579C" w:rsidRDefault="0009579C" w:rsidP="00B070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579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Beschrijving en onderbouwing van de verschillende teamrollen </w:t>
            </w:r>
          </w:p>
          <w:p w:rsidR="0009579C" w:rsidRPr="0009579C" w:rsidRDefault="0009579C" w:rsidP="0048289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579C">
              <w:rPr>
                <w:rFonts w:asciiTheme="minorHAnsi" w:hAnsiTheme="minorHAnsi"/>
                <w:b/>
                <w:sz w:val="22"/>
                <w:szCs w:val="22"/>
              </w:rPr>
              <w:t>met taken en verantwoordelijkheden m.b.t. de eindresultaten</w:t>
            </w:r>
          </w:p>
        </w:tc>
      </w:tr>
      <w:tr w:rsidR="0009579C" w:rsidRPr="0009579C" w:rsidTr="00482898">
        <w:tc>
          <w:tcPr>
            <w:tcW w:w="9576" w:type="dxa"/>
            <w:gridSpan w:val="4"/>
            <w:tcMar>
              <w:top w:w="57" w:type="dxa"/>
              <w:bottom w:w="57" w:type="dxa"/>
            </w:tcMar>
          </w:tcPr>
          <w:p w:rsidR="0009579C" w:rsidRPr="0009579C" w:rsidRDefault="0009579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79C" w:rsidRPr="0009579C" w:rsidRDefault="000957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579C" w:rsidRPr="0009579C" w:rsidTr="00482898">
        <w:tc>
          <w:tcPr>
            <w:tcW w:w="9576" w:type="dxa"/>
            <w:gridSpan w:val="4"/>
            <w:shd w:val="clear" w:color="auto" w:fill="92CDDC" w:themeFill="accent5" w:themeFillTint="99"/>
            <w:tcMar>
              <w:top w:w="57" w:type="dxa"/>
              <w:bottom w:w="57" w:type="dxa"/>
            </w:tcMar>
          </w:tcPr>
          <w:p w:rsidR="0009579C" w:rsidRPr="0009579C" w:rsidRDefault="0009579C" w:rsidP="0048289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579C">
              <w:rPr>
                <w:rFonts w:asciiTheme="minorHAnsi" w:hAnsiTheme="minorHAnsi"/>
                <w:b/>
                <w:sz w:val="22"/>
                <w:szCs w:val="22"/>
              </w:rPr>
              <w:t>Planning voor het onderzoeksproces met concrete taken, acties en eindresultaten</w:t>
            </w:r>
          </w:p>
        </w:tc>
      </w:tr>
      <w:tr w:rsidR="0009579C" w:rsidRPr="0009579C" w:rsidTr="00482898">
        <w:tc>
          <w:tcPr>
            <w:tcW w:w="1809" w:type="dxa"/>
            <w:tcMar>
              <w:top w:w="57" w:type="dxa"/>
              <w:bottom w:w="57" w:type="dxa"/>
            </w:tcMar>
          </w:tcPr>
          <w:p w:rsidR="0009579C" w:rsidRPr="0009579C" w:rsidRDefault="0009579C" w:rsidP="0077205E">
            <w:pPr>
              <w:jc w:val="center"/>
              <w:rPr>
                <w:rFonts w:asciiTheme="minorHAnsi" w:hAnsiTheme="minorHAnsi"/>
                <w:i/>
                <w:szCs w:val="20"/>
              </w:rPr>
            </w:pPr>
            <w:r w:rsidRPr="0009579C">
              <w:rPr>
                <w:rFonts w:asciiTheme="minorHAnsi" w:hAnsiTheme="minorHAnsi"/>
                <w:i/>
                <w:szCs w:val="20"/>
              </w:rPr>
              <w:t>Taak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9579C" w:rsidRPr="0009579C" w:rsidRDefault="0009579C" w:rsidP="0077205E">
            <w:pPr>
              <w:jc w:val="center"/>
              <w:rPr>
                <w:rFonts w:asciiTheme="minorHAnsi" w:hAnsiTheme="minorHAnsi"/>
                <w:i/>
                <w:szCs w:val="20"/>
              </w:rPr>
            </w:pPr>
            <w:r w:rsidRPr="0009579C">
              <w:rPr>
                <w:rFonts w:asciiTheme="minorHAnsi" w:hAnsiTheme="minorHAnsi"/>
                <w:i/>
                <w:szCs w:val="20"/>
              </w:rPr>
              <w:t>Acties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09579C" w:rsidRPr="0009579C" w:rsidRDefault="0009579C" w:rsidP="0077205E">
            <w:pPr>
              <w:ind w:left="102"/>
              <w:jc w:val="center"/>
              <w:rPr>
                <w:rFonts w:asciiTheme="minorHAnsi" w:hAnsiTheme="minorHAnsi"/>
                <w:i/>
                <w:szCs w:val="20"/>
              </w:rPr>
            </w:pPr>
            <w:r w:rsidRPr="0009579C">
              <w:rPr>
                <w:rFonts w:asciiTheme="minorHAnsi" w:hAnsiTheme="minorHAnsi"/>
                <w:i/>
                <w:szCs w:val="20"/>
              </w:rPr>
              <w:t>Tussenproducten</w:t>
            </w:r>
          </w:p>
          <w:p w:rsidR="0009579C" w:rsidRPr="0009579C" w:rsidRDefault="0009579C" w:rsidP="00B610AC">
            <w:pPr>
              <w:ind w:left="102"/>
              <w:jc w:val="center"/>
              <w:rPr>
                <w:rFonts w:asciiTheme="minorHAnsi" w:hAnsiTheme="minorHAnsi"/>
                <w:i/>
                <w:szCs w:val="20"/>
              </w:rPr>
            </w:pPr>
            <w:r w:rsidRPr="0009579C">
              <w:rPr>
                <w:rFonts w:asciiTheme="minorHAnsi" w:hAnsiTheme="minorHAnsi"/>
                <w:i/>
                <w:szCs w:val="20"/>
              </w:rPr>
              <w:t>&amp; eindresultaten</w:t>
            </w:r>
          </w:p>
        </w:tc>
        <w:tc>
          <w:tcPr>
            <w:tcW w:w="1104" w:type="dxa"/>
            <w:tcMar>
              <w:top w:w="57" w:type="dxa"/>
              <w:bottom w:w="57" w:type="dxa"/>
            </w:tcMar>
          </w:tcPr>
          <w:p w:rsidR="0009579C" w:rsidRPr="0009579C" w:rsidRDefault="0009579C" w:rsidP="0077205E">
            <w:pPr>
              <w:jc w:val="center"/>
              <w:rPr>
                <w:rFonts w:asciiTheme="minorHAnsi" w:hAnsiTheme="minorHAnsi"/>
                <w:i/>
                <w:szCs w:val="20"/>
              </w:rPr>
            </w:pPr>
            <w:r w:rsidRPr="0009579C">
              <w:rPr>
                <w:rFonts w:asciiTheme="minorHAnsi" w:hAnsiTheme="minorHAnsi"/>
                <w:i/>
                <w:szCs w:val="20"/>
              </w:rPr>
              <w:t>Klaar op</w:t>
            </w:r>
          </w:p>
        </w:tc>
      </w:tr>
      <w:tr w:rsidR="00B179F6" w:rsidRPr="0009579C" w:rsidTr="00482898">
        <w:tc>
          <w:tcPr>
            <w:tcW w:w="1809" w:type="dxa"/>
            <w:tcMar>
              <w:top w:w="57" w:type="dxa"/>
              <w:bottom w:w="57" w:type="dxa"/>
            </w:tcMar>
          </w:tcPr>
          <w:p w:rsidR="00B179F6" w:rsidRPr="0009579C" w:rsidRDefault="00B179F6" w:rsidP="00BF3945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79F6" w:rsidRDefault="00B179F6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79F6" w:rsidRDefault="00B179F6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79F6" w:rsidRPr="0009579C" w:rsidRDefault="00B179F6" w:rsidP="00BF39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B179F6" w:rsidRPr="0009579C" w:rsidRDefault="00B179F6" w:rsidP="007720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B179F6" w:rsidRPr="0009579C" w:rsidRDefault="00B179F6" w:rsidP="007720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4" w:type="dxa"/>
            <w:tcMar>
              <w:top w:w="57" w:type="dxa"/>
              <w:bottom w:w="57" w:type="dxa"/>
            </w:tcMar>
          </w:tcPr>
          <w:p w:rsidR="00B179F6" w:rsidRPr="0009579C" w:rsidRDefault="00B179F6" w:rsidP="007720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205E" w:rsidRPr="0009579C" w:rsidTr="00482898">
        <w:tc>
          <w:tcPr>
            <w:tcW w:w="9576" w:type="dxa"/>
            <w:gridSpan w:val="4"/>
            <w:shd w:val="clear" w:color="auto" w:fill="92CDDC" w:themeFill="accent5" w:themeFillTint="99"/>
            <w:tcMar>
              <w:top w:w="57" w:type="dxa"/>
              <w:bottom w:w="57" w:type="dxa"/>
            </w:tcMar>
          </w:tcPr>
          <w:p w:rsidR="00741A73" w:rsidRPr="0009579C" w:rsidRDefault="0077205E" w:rsidP="00741A73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579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Samenwerkingsafspraken en consequenties</w:t>
            </w:r>
            <w:r w:rsidR="00741A73" w:rsidRPr="0009579C">
              <w:rPr>
                <w:rFonts w:asciiTheme="minorHAnsi" w:hAnsiTheme="minorHAnsi"/>
                <w:b/>
                <w:sz w:val="22"/>
                <w:szCs w:val="22"/>
              </w:rPr>
              <w:t xml:space="preserve"> van </w:t>
            </w:r>
            <w:r w:rsidRPr="0009579C">
              <w:rPr>
                <w:rFonts w:asciiTheme="minorHAnsi" w:hAnsiTheme="minorHAnsi"/>
                <w:b/>
                <w:sz w:val="22"/>
                <w:szCs w:val="22"/>
              </w:rPr>
              <w:t>het niet nakomen van afspraken</w:t>
            </w:r>
          </w:p>
        </w:tc>
      </w:tr>
      <w:tr w:rsidR="0077205E" w:rsidRPr="0009579C" w:rsidTr="00482898">
        <w:tc>
          <w:tcPr>
            <w:tcW w:w="9576" w:type="dxa"/>
            <w:gridSpan w:val="4"/>
            <w:tcMar>
              <w:top w:w="57" w:type="dxa"/>
              <w:bottom w:w="57" w:type="dxa"/>
            </w:tcMar>
          </w:tcPr>
          <w:p w:rsidR="0077205E" w:rsidRPr="0009579C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09579C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09579C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09579C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09579C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09579C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09579C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09579C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09579C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09579C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09579C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09579C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09579C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09579C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09579C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09579C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09579C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09579C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09579C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09579C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09579C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205E" w:rsidRPr="0009579C" w:rsidRDefault="007720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0706A" w:rsidRPr="00B179F6" w:rsidRDefault="00B0706A">
      <w:pPr>
        <w:rPr>
          <w:rFonts w:asciiTheme="minorHAnsi" w:hAnsiTheme="minorHAnsi"/>
          <w:b/>
          <w:sz w:val="2"/>
          <w:szCs w:val="2"/>
        </w:rPr>
      </w:pPr>
    </w:p>
    <w:sectPr w:rsidR="00B0706A" w:rsidRPr="00B179F6" w:rsidSect="003513F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54" w:rsidRDefault="00437654" w:rsidP="00437654">
      <w:pPr>
        <w:spacing w:line="240" w:lineRule="auto"/>
      </w:pPr>
      <w:r>
        <w:separator/>
      </w:r>
    </w:p>
  </w:endnote>
  <w:endnote w:type="continuationSeparator" w:id="0">
    <w:p w:rsidR="00437654" w:rsidRDefault="00437654" w:rsidP="00437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A6" w:rsidRPr="00146DA6" w:rsidRDefault="00146DA6" w:rsidP="00437654">
    <w:pPr>
      <w:pStyle w:val="Voettekst"/>
      <w:pBdr>
        <w:top w:val="single" w:sz="4" w:space="1" w:color="31849B" w:themeColor="accent5" w:themeShade="BF"/>
      </w:pBdr>
      <w:rPr>
        <w:sz w:val="10"/>
        <w:szCs w:val="10"/>
      </w:rPr>
    </w:pPr>
  </w:p>
  <w:p w:rsidR="00437654" w:rsidRDefault="00437654" w:rsidP="00437654">
    <w:pPr>
      <w:pStyle w:val="Voettekst"/>
      <w:pBdr>
        <w:top w:val="single" w:sz="4" w:space="1" w:color="31849B" w:themeColor="accent5" w:themeShade="BF"/>
      </w:pBdr>
    </w:pPr>
    <w:r>
      <w:rPr>
        <w:noProof/>
      </w:rPr>
      <w:drawing>
        <wp:inline distT="0" distB="0" distL="0" distR="0" wp14:anchorId="05B2A763" wp14:editId="31CC32CB">
          <wp:extent cx="1447800" cy="213936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wart-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213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437654">
      <w:rPr>
        <w:b/>
        <w:color w:val="92CDDC" w:themeColor="accent5" w:themeTint="99"/>
      </w:rPr>
      <w:fldChar w:fldCharType="begin"/>
    </w:r>
    <w:r w:rsidRPr="00437654">
      <w:rPr>
        <w:b/>
        <w:color w:val="92CDDC" w:themeColor="accent5" w:themeTint="99"/>
      </w:rPr>
      <w:instrText>PAGE   \* MERGEFORMAT</w:instrText>
    </w:r>
    <w:r w:rsidRPr="00437654">
      <w:rPr>
        <w:b/>
        <w:color w:val="92CDDC" w:themeColor="accent5" w:themeTint="99"/>
      </w:rPr>
      <w:fldChar w:fldCharType="separate"/>
    </w:r>
    <w:r w:rsidR="00146DA6">
      <w:rPr>
        <w:b/>
        <w:noProof/>
        <w:color w:val="92CDDC" w:themeColor="accent5" w:themeTint="99"/>
      </w:rPr>
      <w:t>2</w:t>
    </w:r>
    <w:r w:rsidRPr="00437654">
      <w:rPr>
        <w:b/>
        <w:color w:val="92CDDC" w:themeColor="accent5" w:themeTint="99"/>
      </w:rPr>
      <w:fldChar w:fldCharType="end"/>
    </w:r>
    <w:r>
      <w:ptab w:relativeTo="margin" w:alignment="right" w:leader="none"/>
    </w:r>
    <w:r>
      <w:t xml:space="preserve">Werkblad  bij </w:t>
    </w:r>
    <w:r w:rsidRPr="00A356F2">
      <w:rPr>
        <w:i/>
      </w:rPr>
      <w:t>Retourtje inzicht</w:t>
    </w:r>
    <w:r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54" w:rsidRDefault="00437654" w:rsidP="00437654">
      <w:pPr>
        <w:spacing w:line="240" w:lineRule="auto"/>
      </w:pPr>
      <w:r>
        <w:separator/>
      </w:r>
    </w:p>
  </w:footnote>
  <w:footnote w:type="continuationSeparator" w:id="0">
    <w:p w:rsidR="00437654" w:rsidRDefault="00437654" w:rsidP="004376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C7"/>
    <w:rsid w:val="00091577"/>
    <w:rsid w:val="0009579C"/>
    <w:rsid w:val="000F06F9"/>
    <w:rsid w:val="00107A0B"/>
    <w:rsid w:val="001360F9"/>
    <w:rsid w:val="00146DA6"/>
    <w:rsid w:val="001A0582"/>
    <w:rsid w:val="00260BAA"/>
    <w:rsid w:val="003513F7"/>
    <w:rsid w:val="00364979"/>
    <w:rsid w:val="003A23C2"/>
    <w:rsid w:val="00414B20"/>
    <w:rsid w:val="00437654"/>
    <w:rsid w:val="00454FF0"/>
    <w:rsid w:val="00482898"/>
    <w:rsid w:val="004B3A1C"/>
    <w:rsid w:val="00536696"/>
    <w:rsid w:val="00644FE0"/>
    <w:rsid w:val="00741A73"/>
    <w:rsid w:val="0077205E"/>
    <w:rsid w:val="007A51ED"/>
    <w:rsid w:val="007E7BEA"/>
    <w:rsid w:val="008337F4"/>
    <w:rsid w:val="008C7D7F"/>
    <w:rsid w:val="008D0EFF"/>
    <w:rsid w:val="0091386E"/>
    <w:rsid w:val="00924266"/>
    <w:rsid w:val="00954E7F"/>
    <w:rsid w:val="009E6619"/>
    <w:rsid w:val="00A942C3"/>
    <w:rsid w:val="00B0706A"/>
    <w:rsid w:val="00B12789"/>
    <w:rsid w:val="00B179F6"/>
    <w:rsid w:val="00B31519"/>
    <w:rsid w:val="00B610AC"/>
    <w:rsid w:val="00BB4F65"/>
    <w:rsid w:val="00D624F8"/>
    <w:rsid w:val="00D81D7B"/>
    <w:rsid w:val="00DC7237"/>
    <w:rsid w:val="00DE2359"/>
    <w:rsid w:val="00E22EE4"/>
    <w:rsid w:val="00E81825"/>
    <w:rsid w:val="00F235C7"/>
    <w:rsid w:val="00F2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1519"/>
    <w:pPr>
      <w:spacing w:line="270" w:lineRule="atLeast"/>
    </w:pPr>
    <w:rPr>
      <w:rFonts w:ascii="Arial" w:hAnsi="Arial"/>
      <w:szCs w:val="24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8337F4"/>
    <w:pPr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07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610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10AC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624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624F8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624F8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24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24F8"/>
    <w:rPr>
      <w:rFonts w:ascii="Arial" w:hAnsi="Arial"/>
      <w:b/>
      <w:bCs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8337F4"/>
    <w:rPr>
      <w:b/>
      <w:bCs/>
      <w:sz w:val="22"/>
      <w:szCs w:val="22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43765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7654"/>
    <w:rPr>
      <w:rFonts w:ascii="Arial" w:hAnsi="Arial"/>
      <w:szCs w:val="24"/>
      <w:lang w:val="nl-NL" w:eastAsia="nl-NL"/>
    </w:rPr>
  </w:style>
  <w:style w:type="paragraph" w:styleId="Voettekst">
    <w:name w:val="footer"/>
    <w:basedOn w:val="Standaard"/>
    <w:link w:val="VoettekstChar"/>
    <w:unhideWhenUsed/>
    <w:rsid w:val="0043765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437654"/>
    <w:rPr>
      <w:rFonts w:ascii="Arial" w:hAnsi="Arial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1519"/>
    <w:pPr>
      <w:spacing w:line="270" w:lineRule="atLeast"/>
    </w:pPr>
    <w:rPr>
      <w:rFonts w:ascii="Arial" w:hAnsi="Arial"/>
      <w:szCs w:val="24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8337F4"/>
    <w:pPr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07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610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10AC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624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624F8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624F8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24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24F8"/>
    <w:rPr>
      <w:rFonts w:ascii="Arial" w:hAnsi="Arial"/>
      <w:b/>
      <w:bCs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8337F4"/>
    <w:rPr>
      <w:b/>
      <w:bCs/>
      <w:sz w:val="22"/>
      <w:szCs w:val="22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43765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7654"/>
    <w:rPr>
      <w:rFonts w:ascii="Arial" w:hAnsi="Arial"/>
      <w:szCs w:val="24"/>
      <w:lang w:val="nl-NL" w:eastAsia="nl-NL"/>
    </w:rPr>
  </w:style>
  <w:style w:type="paragraph" w:styleId="Voettekst">
    <w:name w:val="footer"/>
    <w:basedOn w:val="Standaard"/>
    <w:link w:val="VoettekstChar"/>
    <w:unhideWhenUsed/>
    <w:rsid w:val="0043765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437654"/>
    <w:rPr>
      <w:rFonts w:ascii="Arial" w:hAnsi="Arial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Utrecht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toinette.loeffen</dc:creator>
  <cp:lastModifiedBy>Tineke Telkamp</cp:lastModifiedBy>
  <cp:revision>2</cp:revision>
  <cp:lastPrinted>2014-09-26T12:34:00Z</cp:lastPrinted>
  <dcterms:created xsi:type="dcterms:W3CDTF">2014-11-17T08:25:00Z</dcterms:created>
  <dcterms:modified xsi:type="dcterms:W3CDTF">2014-11-17T08:25:00Z</dcterms:modified>
</cp:coreProperties>
</file>