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10624D" w:rsidP="008F7E1E">
      <w:pPr>
        <w:spacing w:after="0" w:line="264" w:lineRule="auto"/>
        <w:rPr>
          <w:b/>
          <w:color w:val="D8635D"/>
          <w:sz w:val="32"/>
          <w:szCs w:val="32"/>
        </w:rPr>
      </w:pPr>
      <w:r w:rsidRPr="0010624D">
        <w:rPr>
          <w:b/>
          <w:color w:val="D8635D"/>
          <w:sz w:val="32"/>
          <w:szCs w:val="32"/>
        </w:rPr>
        <w:t>1 Aan de slag: overwin je schrijfangst</w:t>
      </w:r>
    </w:p>
    <w:p w:rsidR="00000EED" w:rsidRDefault="00000EED" w:rsidP="0010624D">
      <w:pPr>
        <w:spacing w:after="0" w:line="264" w:lineRule="auto"/>
        <w:rPr>
          <w:b/>
        </w:rPr>
      </w:pPr>
    </w:p>
    <w:p w:rsidR="004969BC"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w:t>
      </w:r>
      <w:r w:rsidR="0041528C">
        <w:rPr>
          <w:b/>
        </w:rPr>
        <w:t>a</w:t>
      </w:r>
      <w:r>
        <w:rPr>
          <w:b/>
        </w:rPr>
        <w:t>tum:</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Oefening 1.1</w:t>
      </w:r>
      <w:r>
        <w:rPr>
          <w:b/>
          <w:noProof/>
          <w:color w:val="D8635D"/>
          <w:lang w:eastAsia="nl-NL"/>
        </w:rPr>
        <w:t xml:space="preserve"> </w:t>
      </w:r>
      <w:r>
        <w:rPr>
          <w:b/>
          <w:noProof/>
          <w:color w:val="D8635D"/>
          <w:lang w:eastAsia="nl-NL"/>
        </w:rPr>
        <w:drawing>
          <wp:inline distT="0" distB="0" distL="0" distR="0" wp14:anchorId="1F1CF438" wp14:editId="34D1DCDD">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10624D" w:rsidRDefault="0010624D" w:rsidP="0010624D">
      <w:pPr>
        <w:spacing w:after="0" w:line="264" w:lineRule="auto"/>
        <w:rPr>
          <w:b/>
        </w:rPr>
      </w:pPr>
      <w:r>
        <w:t>Lees de volgende drie teksten en geef per tekst aan wat het doel ervan is</w:t>
      </w:r>
      <w:r w:rsidR="00161EA3">
        <w:t>.</w:t>
      </w:r>
    </w:p>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F1460D" w:rsidTr="0010624D">
        <w:trPr>
          <w:trHeight w:val="1192"/>
        </w:trPr>
        <w:tc>
          <w:tcPr>
            <w:tcW w:w="9212" w:type="dxa"/>
          </w:tcPr>
          <w:p w:rsidR="0010624D" w:rsidRPr="00F1460D" w:rsidRDefault="0010624D" w:rsidP="00992FB0">
            <w:pPr>
              <w:spacing w:line="264" w:lineRule="auto"/>
              <w:outlineLvl w:val="0"/>
              <w:rPr>
                <w:i/>
              </w:rPr>
            </w:pPr>
            <w:r w:rsidRPr="00F1460D">
              <w:rPr>
                <w:i/>
              </w:rPr>
              <w:t>Tekst 1.1</w:t>
            </w:r>
          </w:p>
          <w:p w:rsidR="0010624D" w:rsidRDefault="0010624D" w:rsidP="00992FB0">
            <w:pPr>
              <w:spacing w:line="264" w:lineRule="auto"/>
            </w:pPr>
            <w:r w:rsidRPr="00F1460D">
              <w:t>Uw woning te koop zetten of verkopen? Het gaat natuurlijk om het laatste en dat is nu precies waar wij goed in zijn. We plaatsen niet alleen een bord in uw tuin, maar maken door onze gedreven en actieve instelling echt werk van de verkoop van uw woning.</w:t>
            </w:r>
          </w:p>
          <w:p w:rsidR="0010624D" w:rsidRPr="00F1460D" w:rsidRDefault="0010624D" w:rsidP="00992FB0">
            <w:pPr>
              <w:spacing w:line="264" w:lineRule="auto"/>
              <w:rPr>
                <w:i/>
              </w:rPr>
            </w:pPr>
          </w:p>
        </w:tc>
      </w:tr>
      <w:tr w:rsidR="0010624D" w:rsidRPr="00F1460D" w:rsidTr="0010624D">
        <w:tc>
          <w:tcPr>
            <w:tcW w:w="9212" w:type="dxa"/>
          </w:tcPr>
          <w:p w:rsidR="0010624D" w:rsidRDefault="0010624D" w:rsidP="00992FB0">
            <w:pPr>
              <w:spacing w:line="264" w:lineRule="auto"/>
            </w:pPr>
            <w:r w:rsidRPr="004969BC">
              <w:rPr>
                <w:b/>
              </w:rPr>
              <w:t>Doel:</w:t>
            </w:r>
          </w:p>
          <w:p w:rsidR="0041528C" w:rsidRDefault="0041528C" w:rsidP="00992FB0">
            <w:pPr>
              <w:spacing w:line="264" w:lineRule="auto"/>
            </w:pPr>
          </w:p>
          <w:p w:rsidR="0041528C" w:rsidRDefault="0041528C" w:rsidP="00992FB0">
            <w:pPr>
              <w:spacing w:line="264" w:lineRule="auto"/>
            </w:pPr>
          </w:p>
          <w:p w:rsidR="0041528C" w:rsidRPr="00F1460D" w:rsidRDefault="0041528C" w:rsidP="00992FB0">
            <w:pPr>
              <w:spacing w:line="264" w:lineRule="auto"/>
            </w:pPr>
          </w:p>
        </w:tc>
      </w:tr>
    </w:tbl>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F1460D" w:rsidTr="0010624D">
        <w:trPr>
          <w:trHeight w:val="1487"/>
        </w:trPr>
        <w:tc>
          <w:tcPr>
            <w:tcW w:w="9212" w:type="dxa"/>
          </w:tcPr>
          <w:p w:rsidR="0010624D" w:rsidRPr="00F1460D" w:rsidRDefault="0010624D" w:rsidP="00992FB0">
            <w:pPr>
              <w:spacing w:line="264" w:lineRule="auto"/>
              <w:outlineLvl w:val="0"/>
              <w:rPr>
                <w:i/>
              </w:rPr>
            </w:pPr>
            <w:r w:rsidRPr="00F1460D">
              <w:rPr>
                <w:i/>
              </w:rPr>
              <w:t>Tekst 1.2</w:t>
            </w:r>
          </w:p>
          <w:p w:rsidR="0010624D" w:rsidRDefault="0010624D" w:rsidP="00992FB0">
            <w:pPr>
              <w:spacing w:line="264" w:lineRule="auto"/>
              <w:rPr>
                <w:rFonts w:cs="Arial"/>
                <w:shd w:val="clear" w:color="auto" w:fill="FFFFFF"/>
              </w:rPr>
            </w:pPr>
            <w:r w:rsidRPr="00F1460D">
              <w:rPr>
                <w:rFonts w:cs="Arial"/>
                <w:shd w:val="clear" w:color="auto" w:fill="FFFFFF"/>
              </w:rPr>
              <w:t>Voor het gebruik van een ov-fiets betaalt u een vast bedrag per 24 uur. Houdt u de ov-fiets langer, dan betaalt u een extra huurperiode. Na 72 uur betaalt u daarbij een toeslag. De factuur voor het gebruik van de ov-fiets ontvangt u aan het einde van de maand per e-mail en u betaalt per automatische incasso.</w:t>
            </w:r>
          </w:p>
          <w:p w:rsidR="0010624D" w:rsidRPr="00F1460D" w:rsidRDefault="0010624D" w:rsidP="00992FB0">
            <w:pPr>
              <w:spacing w:line="264" w:lineRule="auto"/>
              <w:rPr>
                <w:i/>
              </w:rPr>
            </w:pPr>
          </w:p>
        </w:tc>
      </w:tr>
      <w:tr w:rsidR="0010624D" w:rsidRPr="00F1460D" w:rsidTr="0010624D">
        <w:tc>
          <w:tcPr>
            <w:tcW w:w="9212" w:type="dxa"/>
          </w:tcPr>
          <w:p w:rsidR="0041528C" w:rsidRDefault="0041528C" w:rsidP="0041528C">
            <w:pPr>
              <w:spacing w:line="264" w:lineRule="auto"/>
              <w:rPr>
                <w:b/>
              </w:rPr>
            </w:pPr>
            <w:r w:rsidRPr="000C4095">
              <w:rPr>
                <w:b/>
              </w:rPr>
              <w:t>Doel:</w:t>
            </w:r>
          </w:p>
          <w:p w:rsidR="0041528C" w:rsidRPr="00577F58" w:rsidRDefault="0041528C" w:rsidP="0041528C">
            <w:pPr>
              <w:spacing w:line="264" w:lineRule="auto"/>
            </w:pPr>
          </w:p>
          <w:p w:rsidR="0041528C" w:rsidRPr="00577F58" w:rsidRDefault="0041528C" w:rsidP="0041528C">
            <w:pPr>
              <w:spacing w:line="264" w:lineRule="auto"/>
            </w:pPr>
          </w:p>
          <w:p w:rsidR="00F42C56" w:rsidRPr="00F1460D" w:rsidRDefault="00F42C56" w:rsidP="0041528C">
            <w:pPr>
              <w:spacing w:line="264" w:lineRule="auto"/>
            </w:pPr>
          </w:p>
        </w:tc>
      </w:tr>
    </w:tbl>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F1460D" w:rsidTr="0010624D">
        <w:trPr>
          <w:trHeight w:val="2165"/>
        </w:trPr>
        <w:tc>
          <w:tcPr>
            <w:tcW w:w="9212" w:type="dxa"/>
          </w:tcPr>
          <w:p w:rsidR="0010624D" w:rsidRPr="00F1460D" w:rsidRDefault="0010624D" w:rsidP="00992FB0">
            <w:pPr>
              <w:spacing w:line="264" w:lineRule="auto"/>
              <w:outlineLvl w:val="0"/>
            </w:pPr>
            <w:r w:rsidRPr="00F1460D">
              <w:rPr>
                <w:i/>
              </w:rPr>
              <w:t>Tekst 1.3</w:t>
            </w:r>
          </w:p>
          <w:p w:rsidR="0010624D" w:rsidRPr="00F1460D" w:rsidRDefault="0010624D" w:rsidP="00992FB0">
            <w:pPr>
              <w:pStyle w:val="Kop1"/>
              <w:spacing w:line="264" w:lineRule="auto"/>
              <w:outlineLvl w:val="0"/>
              <w:rPr>
                <w:rFonts w:asciiTheme="minorHAnsi" w:hAnsiTheme="minorHAnsi"/>
                <w:sz w:val="22"/>
                <w:szCs w:val="22"/>
              </w:rPr>
            </w:pPr>
            <w:r w:rsidRPr="00F1460D">
              <w:rPr>
                <w:rFonts w:asciiTheme="minorHAnsi" w:hAnsiTheme="minorHAnsi"/>
                <w:sz w:val="22"/>
                <w:szCs w:val="22"/>
              </w:rPr>
              <w:t>Voorbereiding aanbrengen sneeuwkettingen</w:t>
            </w:r>
          </w:p>
          <w:p w:rsidR="0010624D" w:rsidRPr="00F1460D" w:rsidRDefault="0010624D" w:rsidP="0010624D">
            <w:pPr>
              <w:pStyle w:val="Lijstalinea"/>
              <w:numPr>
                <w:ilvl w:val="0"/>
                <w:numId w:val="1"/>
              </w:numPr>
              <w:spacing w:line="264" w:lineRule="auto"/>
              <w:ind w:left="284" w:hanging="284"/>
              <w:rPr>
                <w:rFonts w:asciiTheme="minorHAnsi" w:hAnsiTheme="minorHAnsi" w:cs="Arial"/>
              </w:rPr>
            </w:pPr>
            <w:r w:rsidRPr="00F1460D">
              <w:rPr>
                <w:rFonts w:asciiTheme="minorHAnsi" w:hAnsiTheme="minorHAnsi" w:cs="Arial"/>
              </w:rPr>
              <w:t>Oefen thuis met je sneeuwkettingen. Dat voorkomt een hoop ellende op een koude berg in de sneeuw.</w:t>
            </w:r>
          </w:p>
          <w:p w:rsidR="0010624D" w:rsidRPr="00F1460D" w:rsidRDefault="0010624D" w:rsidP="0010624D">
            <w:pPr>
              <w:pStyle w:val="Lijstalinea"/>
              <w:numPr>
                <w:ilvl w:val="0"/>
                <w:numId w:val="1"/>
              </w:numPr>
              <w:spacing w:line="264" w:lineRule="auto"/>
              <w:ind w:left="284" w:hanging="284"/>
              <w:rPr>
                <w:rFonts w:asciiTheme="minorHAnsi" w:hAnsiTheme="minorHAnsi" w:cs="Arial"/>
              </w:rPr>
            </w:pPr>
            <w:r w:rsidRPr="00F1460D">
              <w:rPr>
                <w:rFonts w:asciiTheme="minorHAnsi" w:hAnsiTheme="minorHAnsi" w:cs="Arial"/>
              </w:rPr>
              <w:t>Haal van tevoren de wieldoppen van de wielen af.</w:t>
            </w:r>
          </w:p>
          <w:p w:rsidR="0010624D" w:rsidRPr="00F1460D" w:rsidRDefault="0010624D" w:rsidP="0010624D">
            <w:pPr>
              <w:pStyle w:val="Lijstalinea"/>
              <w:numPr>
                <w:ilvl w:val="0"/>
                <w:numId w:val="1"/>
              </w:numPr>
              <w:spacing w:line="264" w:lineRule="auto"/>
              <w:ind w:left="284" w:hanging="284"/>
              <w:rPr>
                <w:rFonts w:asciiTheme="minorHAnsi" w:hAnsiTheme="minorHAnsi" w:cs="Arial"/>
              </w:rPr>
            </w:pPr>
            <w:r w:rsidRPr="00F1460D">
              <w:rPr>
                <w:rFonts w:asciiTheme="minorHAnsi" w:hAnsiTheme="minorHAnsi" w:cs="Arial"/>
              </w:rPr>
              <w:t>Neem dunne handschoenen mee en houd die bij de hand.</w:t>
            </w:r>
          </w:p>
          <w:p w:rsidR="0010624D" w:rsidRPr="00F1460D" w:rsidRDefault="0010624D" w:rsidP="0010624D">
            <w:pPr>
              <w:numPr>
                <w:ilvl w:val="0"/>
                <w:numId w:val="1"/>
              </w:numPr>
              <w:spacing w:line="264" w:lineRule="auto"/>
              <w:ind w:left="284" w:hanging="284"/>
            </w:pPr>
            <w:r w:rsidRPr="00F1460D">
              <w:rPr>
                <w:rFonts w:cs="Arial"/>
              </w:rPr>
              <w:t>Zorg dat je een zaklantaarn bij je hebt.</w:t>
            </w:r>
          </w:p>
          <w:p w:rsidR="0010624D" w:rsidRPr="00F1460D" w:rsidRDefault="0010624D" w:rsidP="00992FB0">
            <w:pPr>
              <w:spacing w:line="264" w:lineRule="auto"/>
              <w:ind w:left="284"/>
            </w:pPr>
          </w:p>
        </w:tc>
      </w:tr>
      <w:tr w:rsidR="0010624D" w:rsidRPr="00577F58" w:rsidTr="0010624D">
        <w:tc>
          <w:tcPr>
            <w:tcW w:w="9212" w:type="dxa"/>
          </w:tcPr>
          <w:p w:rsidR="0041528C" w:rsidRPr="00577F58" w:rsidRDefault="00A555FD" w:rsidP="00992FB0">
            <w:pPr>
              <w:spacing w:line="264" w:lineRule="auto"/>
              <w:rPr>
                <w:b/>
              </w:rPr>
            </w:pPr>
            <w:r w:rsidRPr="00577F58">
              <w:rPr>
                <w:b/>
              </w:rPr>
              <w:t>Doel:</w:t>
            </w:r>
          </w:p>
          <w:p w:rsidR="00A555FD" w:rsidRPr="00577F58" w:rsidRDefault="00A555FD" w:rsidP="00992FB0">
            <w:pPr>
              <w:spacing w:line="264" w:lineRule="auto"/>
            </w:pPr>
          </w:p>
          <w:p w:rsidR="00A555FD" w:rsidRPr="00577F58" w:rsidRDefault="00A555FD" w:rsidP="00992FB0">
            <w:pPr>
              <w:spacing w:line="264" w:lineRule="auto"/>
            </w:pPr>
          </w:p>
          <w:p w:rsidR="0041528C" w:rsidRPr="00577F58" w:rsidRDefault="0041528C" w:rsidP="00992FB0">
            <w:pPr>
              <w:spacing w:line="264" w:lineRule="auto"/>
            </w:pPr>
          </w:p>
        </w:tc>
      </w:tr>
    </w:tbl>
    <w:p w:rsidR="0010624D" w:rsidRPr="00000EED" w:rsidRDefault="000B450A" w:rsidP="004969BC">
      <w:pPr>
        <w:spacing w:after="0" w:line="264" w:lineRule="auto"/>
        <w:outlineLvl w:val="0"/>
        <w:rPr>
          <w:b/>
        </w:rPr>
      </w:pPr>
      <w:r>
        <w:rPr>
          <w:b/>
        </w:rPr>
        <w:br w:type="page"/>
      </w:r>
      <w:r w:rsidR="0010624D" w:rsidRPr="0010624D">
        <w:rPr>
          <w:b/>
          <w:color w:val="D8635D"/>
        </w:rPr>
        <w:lastRenderedPageBreak/>
        <w:t>Oefening 1.2</w:t>
      </w:r>
    </w:p>
    <w:p w:rsidR="0010624D" w:rsidRPr="0010624D" w:rsidRDefault="0010624D" w:rsidP="00A17ECB">
      <w:pPr>
        <w:spacing w:after="0" w:line="264" w:lineRule="auto"/>
        <w:outlineLvl w:val="0"/>
        <w:rPr>
          <w:color w:val="D8635D"/>
        </w:rPr>
      </w:pPr>
      <w:r>
        <w:rPr>
          <w:b/>
          <w:noProof/>
          <w:color w:val="D8635D"/>
          <w:lang w:eastAsia="nl-NL"/>
        </w:rPr>
        <w:drawing>
          <wp:inline distT="0" distB="0" distL="0" distR="0" wp14:anchorId="27355641" wp14:editId="443AC737">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10624D" w:rsidRDefault="0010624D" w:rsidP="004969BC">
      <w:pPr>
        <w:spacing w:after="0" w:line="264" w:lineRule="auto"/>
        <w:outlineLvl w:val="0"/>
      </w:pPr>
      <w:r>
        <w:t>Maak een beknopt profiel van de lezers van de volgende krant en tijdschriften:</w:t>
      </w:r>
    </w:p>
    <w:p w:rsidR="0010624D" w:rsidRDefault="0010624D" w:rsidP="00063AA3">
      <w:pPr>
        <w:spacing w:after="0" w:line="264" w:lineRule="auto"/>
      </w:pPr>
      <w:r>
        <w:rPr>
          <w:i/>
        </w:rPr>
        <w:t>Metro; Flair; Elsevier; Panorama.</w:t>
      </w:r>
    </w:p>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06"/>
        <w:gridCol w:w="4606"/>
      </w:tblGrid>
      <w:tr w:rsidR="0010624D" w:rsidTr="0010624D">
        <w:tc>
          <w:tcPr>
            <w:tcW w:w="4606" w:type="dxa"/>
          </w:tcPr>
          <w:p w:rsidR="0010624D" w:rsidRDefault="0010624D" w:rsidP="004969BC">
            <w:pPr>
              <w:spacing w:line="264" w:lineRule="auto"/>
              <w:outlineLvl w:val="0"/>
            </w:pPr>
            <w:r w:rsidRPr="0041528C">
              <w:rPr>
                <w:b/>
              </w:rPr>
              <w:t>Metr</w:t>
            </w:r>
            <w:r w:rsidR="0041528C" w:rsidRPr="004969BC">
              <w:rPr>
                <w:b/>
              </w:rPr>
              <w:t>o</w:t>
            </w:r>
          </w:p>
          <w:p w:rsidR="00AD49AB" w:rsidRDefault="00AD49AB" w:rsidP="00992FB0">
            <w:pPr>
              <w:spacing w:line="264" w:lineRule="auto"/>
            </w:pPr>
          </w:p>
          <w:p w:rsidR="00AD49AB" w:rsidRDefault="00AD49AB" w:rsidP="00992FB0">
            <w:pPr>
              <w:spacing w:line="264" w:lineRule="auto"/>
            </w:pPr>
          </w:p>
          <w:p w:rsidR="0010624D" w:rsidRDefault="0010624D" w:rsidP="00992FB0">
            <w:pPr>
              <w:spacing w:line="264" w:lineRule="auto"/>
            </w:pPr>
          </w:p>
          <w:p w:rsidR="0010624D" w:rsidRDefault="0010624D" w:rsidP="00992FB0">
            <w:pPr>
              <w:spacing w:line="264" w:lineRule="auto"/>
            </w:pPr>
          </w:p>
        </w:tc>
        <w:tc>
          <w:tcPr>
            <w:tcW w:w="4606" w:type="dxa"/>
          </w:tcPr>
          <w:p w:rsidR="0010624D" w:rsidRDefault="0010624D" w:rsidP="008755AD">
            <w:r w:rsidRPr="00A33A51">
              <w:rPr>
                <w:b/>
              </w:rPr>
              <w:t>Flai</w:t>
            </w:r>
            <w:r w:rsidR="0041528C">
              <w:rPr>
                <w:b/>
              </w:rPr>
              <w:t>r</w:t>
            </w:r>
          </w:p>
          <w:p w:rsidR="00AD49AB" w:rsidRDefault="00AD49AB" w:rsidP="008755AD"/>
          <w:p w:rsidR="00AD49AB" w:rsidRDefault="00AD49AB" w:rsidP="008755AD"/>
          <w:p w:rsidR="00AD49AB" w:rsidRDefault="00AD49AB" w:rsidP="008755AD"/>
          <w:p w:rsidR="00AD49AB" w:rsidRPr="008755AD" w:rsidRDefault="00AD49AB" w:rsidP="008755AD"/>
        </w:tc>
      </w:tr>
      <w:tr w:rsidR="0010624D" w:rsidTr="0010624D">
        <w:tc>
          <w:tcPr>
            <w:tcW w:w="4606" w:type="dxa"/>
          </w:tcPr>
          <w:p w:rsidR="00AD49AB" w:rsidRDefault="0010624D" w:rsidP="004969BC">
            <w:pPr>
              <w:spacing w:line="264" w:lineRule="auto"/>
              <w:outlineLvl w:val="0"/>
            </w:pPr>
            <w:r w:rsidRPr="0041528C">
              <w:rPr>
                <w:b/>
              </w:rPr>
              <w:t>Elsevie</w:t>
            </w:r>
            <w:r w:rsidR="0041528C" w:rsidRPr="004969BC">
              <w:rPr>
                <w:b/>
              </w:rPr>
              <w:t>r</w:t>
            </w:r>
          </w:p>
          <w:p w:rsidR="0010624D" w:rsidRDefault="0010624D" w:rsidP="00992FB0">
            <w:pPr>
              <w:spacing w:line="264" w:lineRule="auto"/>
            </w:pPr>
          </w:p>
          <w:p w:rsidR="0010624D" w:rsidRDefault="0010624D" w:rsidP="00992FB0">
            <w:pPr>
              <w:spacing w:line="264" w:lineRule="auto"/>
            </w:pPr>
          </w:p>
        </w:tc>
        <w:tc>
          <w:tcPr>
            <w:tcW w:w="4606" w:type="dxa"/>
          </w:tcPr>
          <w:p w:rsidR="0010624D" w:rsidRDefault="0010624D" w:rsidP="004969BC">
            <w:pPr>
              <w:spacing w:line="264" w:lineRule="auto"/>
              <w:outlineLvl w:val="0"/>
            </w:pPr>
            <w:r w:rsidRPr="0041528C">
              <w:rPr>
                <w:b/>
              </w:rPr>
              <w:t>Panoram</w:t>
            </w:r>
            <w:r w:rsidR="0041528C" w:rsidRPr="004969BC">
              <w:rPr>
                <w:b/>
              </w:rPr>
              <w:t>a</w:t>
            </w:r>
          </w:p>
          <w:p w:rsidR="00AD49AB" w:rsidRDefault="00AD49AB" w:rsidP="00992FB0">
            <w:pPr>
              <w:spacing w:line="264" w:lineRule="auto"/>
            </w:pPr>
          </w:p>
          <w:p w:rsidR="00AD49AB" w:rsidRDefault="00AD49AB" w:rsidP="00992FB0">
            <w:pPr>
              <w:spacing w:line="264" w:lineRule="auto"/>
            </w:pPr>
          </w:p>
          <w:p w:rsidR="00AD49AB" w:rsidRDefault="00AD49AB" w:rsidP="00992FB0">
            <w:pPr>
              <w:spacing w:line="264" w:lineRule="auto"/>
            </w:pPr>
          </w:p>
          <w:p w:rsidR="00AD49AB" w:rsidRDefault="00AD49AB" w:rsidP="00992FB0">
            <w:pPr>
              <w:spacing w:line="264" w:lineRule="auto"/>
            </w:pPr>
          </w:p>
        </w:tc>
      </w:tr>
    </w:tbl>
    <w:p w:rsidR="0010624D" w:rsidRDefault="0010624D" w:rsidP="0010624D">
      <w:pPr>
        <w:spacing w:after="0" w:line="264" w:lineRule="auto"/>
      </w:pPr>
    </w:p>
    <w:p w:rsidR="0010624D" w:rsidRDefault="0010624D"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lastRenderedPageBreak/>
        <w:t>Oefening 1.3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7F3ECC4B" wp14:editId="27304E23">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10624D" w:rsidRDefault="0010624D" w:rsidP="0010624D">
      <w:pPr>
        <w:spacing w:after="0" w:line="264" w:lineRule="auto"/>
        <w:outlineLvl w:val="0"/>
      </w:pPr>
      <w:r>
        <w:t>Welke centrale vraag ligt ten grondslag aan de volgende drie tekstpassages?</w:t>
      </w:r>
    </w:p>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F1460D" w:rsidTr="0010624D">
        <w:tc>
          <w:tcPr>
            <w:tcW w:w="9212" w:type="dxa"/>
          </w:tcPr>
          <w:p w:rsidR="0010624D" w:rsidRDefault="0010624D" w:rsidP="00992FB0">
            <w:pPr>
              <w:spacing w:line="264" w:lineRule="auto"/>
              <w:outlineLvl w:val="0"/>
              <w:rPr>
                <w:i/>
              </w:rPr>
            </w:pPr>
            <w:r w:rsidRPr="00F1460D">
              <w:rPr>
                <w:i/>
              </w:rPr>
              <w:t>Tekst 1.4</w:t>
            </w:r>
          </w:p>
          <w:p w:rsidR="0010624D" w:rsidRDefault="0010624D" w:rsidP="00992FB0">
            <w:pPr>
              <w:spacing w:line="264" w:lineRule="auto"/>
              <w:outlineLvl w:val="0"/>
            </w:pPr>
            <w:r w:rsidRPr="00F1460D">
              <w:t>Van een sollicitant wordt het onmogelijke verwacht. Hij moet zelfstandig kunnen werken, maar hij moet ook een teamspeler zijn. Hij moet denker en doener ineen zijn. Hij moet een kritische opstelling hebben, maar dient zich snel aan de organisatie aan te passen. Hij moet tien jaar ervaring hebben, maar mag geen uitgebluste bureauklever zijn.</w:t>
            </w:r>
          </w:p>
          <w:p w:rsidR="0010624D" w:rsidRPr="00F1460D" w:rsidRDefault="0010624D" w:rsidP="00992FB0">
            <w:pPr>
              <w:spacing w:line="264" w:lineRule="auto"/>
              <w:outlineLvl w:val="0"/>
            </w:pPr>
          </w:p>
        </w:tc>
      </w:tr>
      <w:tr w:rsidR="0010624D" w:rsidRPr="00F1460D" w:rsidTr="0010624D">
        <w:tc>
          <w:tcPr>
            <w:tcW w:w="9212" w:type="dxa"/>
          </w:tcPr>
          <w:p w:rsidR="0041528C" w:rsidRPr="00C32EA5" w:rsidRDefault="0041528C" w:rsidP="00992FB0">
            <w:pPr>
              <w:spacing w:line="264" w:lineRule="auto"/>
              <w:rPr>
                <w:b/>
                <w:color w:val="000000" w:themeColor="text1"/>
              </w:rPr>
            </w:pPr>
            <w:r w:rsidRPr="00C32EA5">
              <w:rPr>
                <w:b/>
                <w:color w:val="000000" w:themeColor="text1"/>
              </w:rPr>
              <w:t>Centrale vraag:</w:t>
            </w:r>
          </w:p>
          <w:p w:rsidR="0041528C" w:rsidRPr="0087647A" w:rsidRDefault="0041528C" w:rsidP="00992FB0">
            <w:pPr>
              <w:spacing w:line="264" w:lineRule="auto"/>
              <w:rPr>
                <w:color w:val="000000" w:themeColor="text1"/>
              </w:rPr>
            </w:pPr>
          </w:p>
          <w:p w:rsidR="0010624D" w:rsidRPr="0087647A" w:rsidRDefault="0010624D" w:rsidP="00992FB0">
            <w:pPr>
              <w:spacing w:line="264" w:lineRule="auto"/>
              <w:rPr>
                <w:color w:val="000000" w:themeColor="text1"/>
              </w:rPr>
            </w:pPr>
          </w:p>
          <w:p w:rsidR="0010624D" w:rsidRPr="00F1460D" w:rsidRDefault="0010624D" w:rsidP="00992FB0">
            <w:pPr>
              <w:spacing w:line="264" w:lineRule="auto"/>
            </w:pPr>
          </w:p>
        </w:tc>
      </w:tr>
      <w:tr w:rsidR="0010624D" w:rsidRPr="00F1460D" w:rsidTr="0010624D">
        <w:tc>
          <w:tcPr>
            <w:tcW w:w="9212" w:type="dxa"/>
          </w:tcPr>
          <w:p w:rsidR="0010624D" w:rsidRDefault="0010624D" w:rsidP="00992FB0">
            <w:pPr>
              <w:spacing w:line="264" w:lineRule="auto"/>
              <w:outlineLvl w:val="0"/>
              <w:rPr>
                <w:i/>
              </w:rPr>
            </w:pPr>
            <w:r w:rsidRPr="00F1460D">
              <w:rPr>
                <w:i/>
              </w:rPr>
              <w:t>Tekst 1.5</w:t>
            </w:r>
          </w:p>
          <w:p w:rsidR="0010624D" w:rsidRDefault="0010624D" w:rsidP="00992FB0">
            <w:pPr>
              <w:spacing w:line="264" w:lineRule="auto"/>
              <w:outlineLvl w:val="0"/>
            </w:pPr>
            <w:r w:rsidRPr="00F1460D">
              <w:t>Een onderhoudsinspectie is eigenlijk een momentopname om het achterstallig onderhoud van een gebouw inzichtelijk te maken. De inspectie heeft grotendeels betrekking op de romp van het gebouw en de algemene ruimtes, zoals balkons, dakgevels en trappenhuizen. Een bouwkundige controleert de staat en conditie van de bouwonderdelen. Hij zoekt de gebreken op, probeert de oorzaak te vinden, geeft oplossingen of adviezen. Zo krijgt een vereniging van eigenaren direct een duidelijk beeld van de mankementen aan het gebouw. Ook krijgt ze een indicatie van de herstelkosten.</w:t>
            </w:r>
          </w:p>
          <w:p w:rsidR="0010624D" w:rsidRPr="00F1460D" w:rsidRDefault="0010624D" w:rsidP="00992FB0">
            <w:pPr>
              <w:spacing w:line="264" w:lineRule="auto"/>
              <w:outlineLvl w:val="0"/>
            </w:pPr>
          </w:p>
        </w:tc>
      </w:tr>
      <w:tr w:rsidR="0010624D" w:rsidRPr="00F1460D" w:rsidTr="0010624D">
        <w:tc>
          <w:tcPr>
            <w:tcW w:w="9212" w:type="dxa"/>
          </w:tcPr>
          <w:p w:rsidR="0010624D" w:rsidRDefault="0010624D" w:rsidP="00992FB0">
            <w:pPr>
              <w:spacing w:line="264" w:lineRule="auto"/>
            </w:pPr>
            <w:r w:rsidRPr="00F1460D">
              <w:rPr>
                <w:b/>
              </w:rPr>
              <w:t>Centrale vraag</w:t>
            </w:r>
            <w:r w:rsidRPr="00F1460D">
              <w:t xml:space="preserve">: </w:t>
            </w:r>
          </w:p>
          <w:p w:rsidR="0041528C" w:rsidRDefault="0041528C" w:rsidP="00992FB0">
            <w:pPr>
              <w:spacing w:line="264" w:lineRule="auto"/>
            </w:pPr>
          </w:p>
          <w:p w:rsidR="0010624D" w:rsidRDefault="0010624D" w:rsidP="00992FB0">
            <w:pPr>
              <w:spacing w:line="264" w:lineRule="auto"/>
            </w:pPr>
          </w:p>
          <w:p w:rsidR="0010624D" w:rsidRPr="00F1460D" w:rsidRDefault="0010624D" w:rsidP="00992FB0">
            <w:pPr>
              <w:spacing w:line="264" w:lineRule="auto"/>
            </w:pPr>
          </w:p>
        </w:tc>
      </w:tr>
      <w:tr w:rsidR="0010624D" w:rsidRPr="00F1460D" w:rsidTr="0010624D">
        <w:tc>
          <w:tcPr>
            <w:tcW w:w="9212" w:type="dxa"/>
          </w:tcPr>
          <w:p w:rsidR="0010624D" w:rsidRDefault="0010624D" w:rsidP="00992FB0">
            <w:pPr>
              <w:spacing w:line="264" w:lineRule="auto"/>
              <w:outlineLvl w:val="0"/>
              <w:rPr>
                <w:i/>
              </w:rPr>
            </w:pPr>
            <w:r w:rsidRPr="00F1460D">
              <w:rPr>
                <w:i/>
              </w:rPr>
              <w:t>Tekst 1.6</w:t>
            </w:r>
          </w:p>
          <w:p w:rsidR="0010624D" w:rsidRDefault="0010624D" w:rsidP="00992FB0">
            <w:pPr>
              <w:spacing w:line="264" w:lineRule="auto"/>
              <w:outlineLvl w:val="0"/>
            </w:pPr>
            <w:r w:rsidRPr="00F1460D">
              <w:t>Het opleidingscentrum mag de gezichtssluier verbieden. Dat heeft de Commissie Gelijke Behandeling vandaag besloten. Volgens de commissie handelt de school hiermee niet in strijd met de Algemene wet gelijke behandeling. Twee meisjes bedekten hun gezicht omdat ze bij mannen geen lustgevoelens wilden opwekken. De commissie oordeelt echter dat het belang van open interactie tussen leerlingen onderling en tussen leerlingen en docenten zwaarwegender is dan het recht op een sluier.</w:t>
            </w:r>
          </w:p>
          <w:p w:rsidR="0010624D" w:rsidRPr="00F1460D" w:rsidRDefault="0010624D" w:rsidP="00992FB0">
            <w:pPr>
              <w:spacing w:line="264" w:lineRule="auto"/>
              <w:outlineLvl w:val="0"/>
            </w:pPr>
          </w:p>
        </w:tc>
      </w:tr>
      <w:tr w:rsidR="0010624D" w:rsidRPr="00F1460D" w:rsidTr="0010624D">
        <w:tc>
          <w:tcPr>
            <w:tcW w:w="9212" w:type="dxa"/>
          </w:tcPr>
          <w:p w:rsidR="0010624D" w:rsidRDefault="0010624D" w:rsidP="00992FB0">
            <w:pPr>
              <w:spacing w:line="264" w:lineRule="auto"/>
            </w:pPr>
            <w:r w:rsidRPr="00F1460D">
              <w:rPr>
                <w:b/>
              </w:rPr>
              <w:t>Centrale vraag</w:t>
            </w:r>
            <w:r w:rsidRPr="00F1460D">
              <w:t xml:space="preserve">: </w:t>
            </w:r>
          </w:p>
          <w:p w:rsidR="0041528C" w:rsidRPr="0087647A" w:rsidRDefault="0041528C" w:rsidP="00992FB0">
            <w:pPr>
              <w:spacing w:line="264" w:lineRule="auto"/>
              <w:rPr>
                <w:color w:val="000000" w:themeColor="text1"/>
              </w:rPr>
            </w:pPr>
          </w:p>
          <w:p w:rsidR="0041528C" w:rsidRPr="0087647A" w:rsidRDefault="0041528C" w:rsidP="00992FB0">
            <w:pPr>
              <w:spacing w:line="264" w:lineRule="auto"/>
              <w:rPr>
                <w:color w:val="000000" w:themeColor="text1"/>
              </w:rPr>
            </w:pPr>
          </w:p>
          <w:p w:rsidR="0010624D" w:rsidRPr="00F1460D" w:rsidRDefault="0010624D" w:rsidP="00992FB0">
            <w:pPr>
              <w:spacing w:line="264" w:lineRule="auto"/>
            </w:pPr>
          </w:p>
        </w:tc>
      </w:tr>
    </w:tbl>
    <w:p w:rsidR="0010624D" w:rsidRDefault="0010624D" w:rsidP="0010624D">
      <w:pPr>
        <w:spacing w:after="0" w:line="264" w:lineRule="auto"/>
      </w:pPr>
    </w:p>
    <w:p w:rsidR="0010624D" w:rsidRDefault="0010624D"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Oefening 1.4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01034B84" wp14:editId="7674A85E">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10624D" w:rsidRDefault="0010624D" w:rsidP="0010624D">
      <w:pPr>
        <w:spacing w:after="0" w:line="264" w:lineRule="auto"/>
      </w:pPr>
      <w:r>
        <w:t xml:space="preserve">Bouw volgens de brainstormmethode een gids op voor het organiseren van de Nijmeegse Vierdaagse. </w:t>
      </w:r>
    </w:p>
    <w:p w:rsidR="0010624D" w:rsidRDefault="0010624D" w:rsidP="0010624D">
      <w:pPr>
        <w:spacing w:after="0" w:line="264" w:lineRule="auto"/>
      </w:pPr>
      <w:r>
        <w:t xml:space="preserve">Doel: informatie geven over alle belangrijke organisatorische aspecten. </w:t>
      </w:r>
    </w:p>
    <w:p w:rsidR="0010624D" w:rsidRDefault="0010624D" w:rsidP="0010624D">
      <w:pPr>
        <w:spacing w:after="0" w:line="264" w:lineRule="auto"/>
      </w:pPr>
      <w:r>
        <w:t xml:space="preserve">Lezers: potentiële organisatoren van grote wandelevenementen. </w:t>
      </w:r>
    </w:p>
    <w:p w:rsidR="0010624D" w:rsidRPr="004969BC" w:rsidRDefault="0010624D" w:rsidP="0010624D">
      <w:pPr>
        <w:spacing w:after="0" w:line="264" w:lineRule="auto"/>
      </w:pPr>
      <w:r>
        <w:t xml:space="preserve">Titel van de gids: </w:t>
      </w:r>
      <w:r w:rsidRPr="008B5690">
        <w:rPr>
          <w:i/>
        </w:rPr>
        <w:t>Hoe organiseert u de Nijmeegse Vierdaagse?</w:t>
      </w:r>
    </w:p>
    <w:p w:rsidR="0010624D" w:rsidRDefault="0010624D" w:rsidP="0010624D">
      <w:pPr>
        <w:spacing w:after="0" w:line="264" w:lineRule="auto"/>
      </w:pPr>
    </w:p>
    <w:p w:rsidR="0010624D" w:rsidRDefault="0010624D" w:rsidP="0010624D">
      <w:pPr>
        <w:spacing w:after="0" w:line="264" w:lineRule="auto"/>
      </w:pPr>
      <w:r>
        <w:t>Doorloop hierbij de volgende stappen:</w:t>
      </w:r>
    </w:p>
    <w:p w:rsidR="0010624D" w:rsidRDefault="0010624D" w:rsidP="0010624D">
      <w:pPr>
        <w:numPr>
          <w:ilvl w:val="0"/>
          <w:numId w:val="2"/>
        </w:numPr>
        <w:spacing w:after="0" w:line="264" w:lineRule="auto"/>
        <w:ind w:left="284" w:hanging="284"/>
      </w:pPr>
      <w:r>
        <w:t>Verzamel al brainstormend informatie die in de gids moet komen.</w:t>
      </w:r>
    </w:p>
    <w:p w:rsidR="0010624D" w:rsidRDefault="0010624D" w:rsidP="0010624D">
      <w:pPr>
        <w:numPr>
          <w:ilvl w:val="0"/>
          <w:numId w:val="2"/>
        </w:numPr>
        <w:spacing w:after="0" w:line="264" w:lineRule="auto"/>
        <w:ind w:left="284" w:hanging="284"/>
      </w:pPr>
      <w:r>
        <w:t>Groepeer de brainstormonderwerpen en bedenk de hoofdstukken van de gids.</w:t>
      </w:r>
    </w:p>
    <w:p w:rsidR="0010624D" w:rsidRDefault="0010624D" w:rsidP="0010624D">
      <w:pPr>
        <w:numPr>
          <w:ilvl w:val="0"/>
          <w:numId w:val="2"/>
        </w:numPr>
        <w:spacing w:after="0" w:line="264" w:lineRule="auto"/>
        <w:ind w:left="284" w:hanging="284"/>
      </w:pPr>
      <w:r>
        <w:t>Verdeel de hoofdstukken in paragrafen.</w:t>
      </w:r>
    </w:p>
    <w:p w:rsidR="0010624D" w:rsidRDefault="0010624D" w:rsidP="0010624D">
      <w:pPr>
        <w:numPr>
          <w:ilvl w:val="0"/>
          <w:numId w:val="2"/>
        </w:numPr>
        <w:spacing w:after="0" w:line="264" w:lineRule="auto"/>
        <w:ind w:left="284" w:hanging="284"/>
      </w:pPr>
      <w:r>
        <w:t>Breng een logische volgorde aan in de hoofdstukken en paragrafen.</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06"/>
        <w:gridCol w:w="4606"/>
      </w:tblGrid>
      <w:tr w:rsidR="0010624D" w:rsidTr="0010624D">
        <w:tc>
          <w:tcPr>
            <w:tcW w:w="4606" w:type="dxa"/>
          </w:tcPr>
          <w:p w:rsidR="00AA0475" w:rsidRDefault="0010624D" w:rsidP="004969BC">
            <w:pPr>
              <w:spacing w:line="264" w:lineRule="auto"/>
              <w:outlineLvl w:val="0"/>
              <w:rPr>
                <w:b/>
              </w:rPr>
            </w:pPr>
            <w:r w:rsidRPr="00A33A51">
              <w:rPr>
                <w:b/>
              </w:rPr>
              <w:t>Brainstormonderwerpen</w:t>
            </w:r>
          </w:p>
          <w:p w:rsidR="00AA0475" w:rsidRPr="00AA0475" w:rsidRDefault="00AA0475" w:rsidP="004969BC">
            <w:pPr>
              <w:spacing w:line="264" w:lineRule="auto"/>
              <w:outlineLvl w:val="0"/>
            </w:pPr>
          </w:p>
        </w:tc>
        <w:tc>
          <w:tcPr>
            <w:tcW w:w="4606" w:type="dxa"/>
          </w:tcPr>
          <w:p w:rsidR="008755AD" w:rsidRPr="008755AD" w:rsidRDefault="0010624D" w:rsidP="004969BC">
            <w:pPr>
              <w:spacing w:line="264" w:lineRule="auto"/>
              <w:outlineLvl w:val="0"/>
              <w:rPr>
                <w:color w:val="D8635D"/>
              </w:rPr>
            </w:pPr>
            <w:r w:rsidRPr="00F2735A">
              <w:rPr>
                <w:b/>
              </w:rPr>
              <w:t>Groepering van de brainstormonderwerpen</w:t>
            </w:r>
          </w:p>
          <w:p w:rsidR="0010624D" w:rsidRPr="004969BC" w:rsidRDefault="0010624D" w:rsidP="00992FB0">
            <w:pPr>
              <w:spacing w:line="264" w:lineRule="auto"/>
              <w:outlineLvl w:val="0"/>
            </w:pPr>
          </w:p>
          <w:p w:rsidR="0010624D" w:rsidRPr="004969BC" w:rsidRDefault="0010624D" w:rsidP="00992FB0">
            <w:pPr>
              <w:spacing w:line="264" w:lineRule="auto"/>
              <w:outlineLvl w:val="0"/>
            </w:pPr>
          </w:p>
          <w:p w:rsidR="0010624D" w:rsidRPr="004969BC" w:rsidRDefault="0010624D" w:rsidP="00992FB0">
            <w:pPr>
              <w:spacing w:line="264" w:lineRule="auto"/>
              <w:outlineLvl w:val="0"/>
            </w:pPr>
          </w:p>
          <w:p w:rsidR="0010624D" w:rsidRPr="004969BC" w:rsidRDefault="0010624D" w:rsidP="00992FB0">
            <w:pPr>
              <w:spacing w:line="264" w:lineRule="auto"/>
              <w:outlineLvl w:val="0"/>
            </w:pPr>
          </w:p>
          <w:p w:rsidR="0010624D" w:rsidRPr="004969BC" w:rsidRDefault="0010624D" w:rsidP="00992FB0">
            <w:pPr>
              <w:spacing w:line="264" w:lineRule="auto"/>
              <w:outlineLvl w:val="0"/>
            </w:pPr>
          </w:p>
          <w:p w:rsidR="0010624D" w:rsidRPr="004969BC" w:rsidRDefault="0010624D" w:rsidP="00992FB0">
            <w:pPr>
              <w:spacing w:line="264" w:lineRule="auto"/>
              <w:outlineLvl w:val="0"/>
            </w:pPr>
          </w:p>
          <w:p w:rsidR="0010624D" w:rsidRDefault="0010624D" w:rsidP="00992FB0">
            <w:pPr>
              <w:spacing w:line="264" w:lineRule="auto"/>
              <w:outlineLvl w:val="0"/>
              <w:rPr>
                <w:b/>
              </w:rPr>
            </w:pPr>
          </w:p>
        </w:tc>
      </w:tr>
      <w:tr w:rsidR="0010624D" w:rsidTr="0010624D">
        <w:tc>
          <w:tcPr>
            <w:tcW w:w="9212" w:type="dxa"/>
            <w:gridSpan w:val="2"/>
          </w:tcPr>
          <w:p w:rsidR="008755AD" w:rsidRPr="002E7860" w:rsidRDefault="0010624D" w:rsidP="0041528C">
            <w:pPr>
              <w:spacing w:line="264" w:lineRule="auto"/>
            </w:pPr>
            <w:r w:rsidRPr="004A51D0">
              <w:rPr>
                <w:b/>
              </w:rPr>
              <w:t>Verdeling van de hoofdstukken in paragrafen</w:t>
            </w:r>
            <w:r>
              <w:rPr>
                <w:b/>
              </w:rPr>
              <w:t>;</w:t>
            </w:r>
            <w:r w:rsidRPr="004A51D0">
              <w:rPr>
                <w:b/>
              </w:rPr>
              <w:t xml:space="preserve"> logische volgorde aanbrengen</w:t>
            </w:r>
            <w:r>
              <w:rPr>
                <w:b/>
              </w:rPr>
              <w:t>;</w:t>
            </w:r>
            <w:r w:rsidRPr="004A51D0">
              <w:rPr>
                <w:b/>
              </w:rPr>
              <w:t xml:space="preserve"> opbouw gids: </w:t>
            </w:r>
            <w:r w:rsidRPr="00964640">
              <w:rPr>
                <w:b/>
                <w:i/>
              </w:rPr>
              <w:t>Hoe organiseert u de Nijmeegse Vierdaagse?</w:t>
            </w:r>
          </w:p>
          <w:p w:rsidR="0010624D" w:rsidRPr="004969BC" w:rsidRDefault="0010624D" w:rsidP="00992FB0">
            <w:pPr>
              <w:spacing w:line="264" w:lineRule="auto"/>
            </w:pPr>
          </w:p>
          <w:p w:rsidR="0010624D" w:rsidRDefault="0010624D" w:rsidP="00992FB0">
            <w:pPr>
              <w:spacing w:line="264" w:lineRule="auto"/>
            </w:pPr>
          </w:p>
          <w:p w:rsidR="008E0BFF" w:rsidRDefault="008E0BFF" w:rsidP="00992FB0">
            <w:pPr>
              <w:spacing w:line="264" w:lineRule="auto"/>
            </w:pPr>
          </w:p>
          <w:p w:rsidR="008E0BFF" w:rsidRDefault="008E0BFF" w:rsidP="00992FB0">
            <w:pPr>
              <w:spacing w:line="264" w:lineRule="auto"/>
            </w:pPr>
          </w:p>
          <w:p w:rsidR="008E0BFF" w:rsidRDefault="008E0BFF" w:rsidP="00992FB0">
            <w:pPr>
              <w:spacing w:line="264" w:lineRule="auto"/>
            </w:pPr>
          </w:p>
          <w:p w:rsidR="008E0BFF" w:rsidRDefault="008E0BFF" w:rsidP="00992FB0">
            <w:pPr>
              <w:spacing w:line="264" w:lineRule="auto"/>
            </w:pPr>
          </w:p>
          <w:p w:rsidR="008E0BFF" w:rsidRDefault="008E0BFF" w:rsidP="00992FB0">
            <w:pPr>
              <w:spacing w:line="264" w:lineRule="auto"/>
            </w:pPr>
          </w:p>
          <w:p w:rsidR="00731553" w:rsidRDefault="00731553" w:rsidP="00992FB0">
            <w:pPr>
              <w:spacing w:line="264" w:lineRule="auto"/>
            </w:pPr>
          </w:p>
          <w:p w:rsidR="00731553" w:rsidRDefault="00731553" w:rsidP="00992FB0">
            <w:pPr>
              <w:spacing w:line="264" w:lineRule="auto"/>
            </w:pPr>
          </w:p>
          <w:p w:rsidR="008E0BFF" w:rsidRDefault="008E0BFF" w:rsidP="00992FB0">
            <w:pPr>
              <w:spacing w:line="264" w:lineRule="auto"/>
            </w:pPr>
          </w:p>
          <w:p w:rsidR="008E0BFF" w:rsidRDefault="008E0BFF" w:rsidP="00992FB0">
            <w:pPr>
              <w:spacing w:line="264" w:lineRule="auto"/>
            </w:pPr>
          </w:p>
          <w:p w:rsidR="008E0BFF" w:rsidRDefault="008E0BFF" w:rsidP="00992FB0">
            <w:pPr>
              <w:spacing w:line="264" w:lineRule="auto"/>
            </w:pPr>
          </w:p>
          <w:p w:rsidR="008E0BFF" w:rsidRDefault="008E0BFF" w:rsidP="00992FB0">
            <w:pPr>
              <w:spacing w:line="264" w:lineRule="auto"/>
            </w:pPr>
          </w:p>
          <w:p w:rsidR="008E0BFF" w:rsidRPr="004969BC" w:rsidRDefault="008E0BFF" w:rsidP="00992FB0">
            <w:pPr>
              <w:spacing w:line="264" w:lineRule="auto"/>
            </w:pPr>
          </w:p>
          <w:p w:rsidR="0010624D" w:rsidRPr="004969BC" w:rsidRDefault="0010624D" w:rsidP="00992FB0">
            <w:pPr>
              <w:spacing w:line="264" w:lineRule="auto"/>
            </w:pPr>
          </w:p>
          <w:p w:rsidR="0010624D" w:rsidRPr="004969BC" w:rsidRDefault="0010624D" w:rsidP="00992FB0">
            <w:pPr>
              <w:spacing w:line="264" w:lineRule="auto"/>
            </w:pPr>
          </w:p>
          <w:p w:rsidR="0010624D" w:rsidRPr="00CB17C3" w:rsidRDefault="0010624D" w:rsidP="00992FB0">
            <w:pPr>
              <w:spacing w:line="264" w:lineRule="auto"/>
            </w:pPr>
          </w:p>
        </w:tc>
      </w:tr>
    </w:tbl>
    <w:p w:rsidR="0010624D" w:rsidRDefault="0010624D" w:rsidP="0010624D">
      <w:pPr>
        <w:spacing w:after="0" w:line="264" w:lineRule="auto"/>
        <w:rPr>
          <w:b/>
        </w:rPr>
      </w:pPr>
    </w:p>
    <w:p w:rsidR="0010624D" w:rsidRDefault="0010624D" w:rsidP="0010624D">
      <w:pPr>
        <w:spacing w:after="0" w:line="264" w:lineRule="auto"/>
        <w:rPr>
          <w:b/>
        </w:rPr>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Oefening 1.5</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060EC0F2" wp14:editId="7F0CC6D2">
            <wp:extent cx="5691502" cy="51758"/>
            <wp:effectExtent l="0" t="0" r="0" b="5715"/>
            <wp:docPr id="7" name="Afbeelding 7"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10624D" w:rsidRDefault="0010624D" w:rsidP="0010624D">
      <w:pPr>
        <w:spacing w:after="0" w:line="264" w:lineRule="auto"/>
        <w:rPr>
          <w:b/>
        </w:rPr>
      </w:pPr>
      <w:r>
        <w:t>Hierna staan drie voorbeelden van een hoofdstukindeling. Bij elke indeling is er één paragraaf met een afwijkend niveau ten opzichte van de andere paragrafen. Geef aan welke paragraaf dat is en waarom deze afwijkt.</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B0303E" w:rsidTr="008F7E1E">
        <w:trPr>
          <w:trHeight w:val="1661"/>
        </w:trPr>
        <w:tc>
          <w:tcPr>
            <w:tcW w:w="9212" w:type="dxa"/>
          </w:tcPr>
          <w:p w:rsidR="0010624D" w:rsidRPr="004969BC" w:rsidRDefault="0010624D" w:rsidP="00992FB0">
            <w:pPr>
              <w:spacing w:line="264" w:lineRule="auto"/>
              <w:outlineLvl w:val="0"/>
              <w:rPr>
                <w:b/>
              </w:rPr>
            </w:pPr>
            <w:r w:rsidRPr="004969BC">
              <w:rPr>
                <w:b/>
              </w:rPr>
              <w:t>Hoofdstukindeling 1</w:t>
            </w:r>
          </w:p>
          <w:p w:rsidR="0010624D" w:rsidRPr="00B0303E" w:rsidRDefault="0010624D" w:rsidP="00992FB0">
            <w:pPr>
              <w:spacing w:line="264" w:lineRule="auto"/>
            </w:pPr>
            <w:r w:rsidRPr="00B0303E">
              <w:t>1.1 Maatschappijvakken</w:t>
            </w:r>
          </w:p>
          <w:p w:rsidR="0010624D" w:rsidRPr="00B0303E" w:rsidRDefault="0010624D" w:rsidP="00992FB0">
            <w:pPr>
              <w:spacing w:line="264" w:lineRule="auto"/>
            </w:pPr>
            <w:r w:rsidRPr="00B0303E">
              <w:t>1.2 Logopedie</w:t>
            </w:r>
          </w:p>
          <w:p w:rsidR="0010624D" w:rsidRPr="00B0303E" w:rsidRDefault="0010624D" w:rsidP="00992FB0">
            <w:pPr>
              <w:spacing w:line="264" w:lineRule="auto"/>
            </w:pPr>
            <w:r w:rsidRPr="00B0303E">
              <w:t>1.3 Mondhygiëne</w:t>
            </w:r>
          </w:p>
          <w:p w:rsidR="0010624D" w:rsidRPr="00B0303E" w:rsidRDefault="0010624D" w:rsidP="00992FB0">
            <w:pPr>
              <w:spacing w:line="264" w:lineRule="auto"/>
            </w:pPr>
            <w:r w:rsidRPr="00B0303E">
              <w:t>1.4 Fysiotherapie</w:t>
            </w:r>
          </w:p>
          <w:p w:rsidR="0010624D" w:rsidRDefault="0010624D" w:rsidP="00992FB0">
            <w:pPr>
              <w:spacing w:line="264" w:lineRule="auto"/>
            </w:pPr>
            <w:r w:rsidRPr="00B0303E">
              <w:t>1.5 Ergotherapie</w:t>
            </w:r>
          </w:p>
          <w:p w:rsidR="008F7E1E" w:rsidRPr="00B0303E" w:rsidRDefault="008F7E1E" w:rsidP="00992FB0">
            <w:pPr>
              <w:spacing w:line="264" w:lineRule="auto"/>
            </w:pPr>
          </w:p>
        </w:tc>
      </w:tr>
      <w:tr w:rsidR="0010624D" w:rsidRPr="00B0303E" w:rsidTr="008F7E1E">
        <w:tc>
          <w:tcPr>
            <w:tcW w:w="9212" w:type="dxa"/>
          </w:tcPr>
          <w:p w:rsidR="0041528C" w:rsidRPr="006B74CA" w:rsidRDefault="0041528C" w:rsidP="00992FB0">
            <w:pPr>
              <w:spacing w:line="264" w:lineRule="auto"/>
            </w:pPr>
          </w:p>
          <w:p w:rsidR="0041528C" w:rsidRPr="006B74CA" w:rsidRDefault="0041528C" w:rsidP="00992FB0">
            <w:pPr>
              <w:spacing w:line="264" w:lineRule="auto"/>
            </w:pPr>
          </w:p>
          <w:p w:rsidR="0010624D" w:rsidRPr="006B74CA" w:rsidRDefault="0010624D" w:rsidP="00992FB0">
            <w:pPr>
              <w:spacing w:line="264" w:lineRule="auto"/>
            </w:pPr>
          </w:p>
          <w:p w:rsidR="0010624D" w:rsidRPr="00B0303E" w:rsidRDefault="0010624D" w:rsidP="00992FB0">
            <w:pPr>
              <w:spacing w:line="264" w:lineRule="auto"/>
            </w:pPr>
          </w:p>
        </w:tc>
      </w:tr>
    </w:tbl>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B0303E" w:rsidTr="008F7E1E">
        <w:trPr>
          <w:trHeight w:val="1940"/>
        </w:trPr>
        <w:tc>
          <w:tcPr>
            <w:tcW w:w="9212" w:type="dxa"/>
          </w:tcPr>
          <w:p w:rsidR="0010624D" w:rsidRPr="004969BC" w:rsidRDefault="0010624D" w:rsidP="00992FB0">
            <w:pPr>
              <w:spacing w:line="264" w:lineRule="auto"/>
              <w:outlineLvl w:val="0"/>
              <w:rPr>
                <w:b/>
              </w:rPr>
            </w:pPr>
            <w:r w:rsidRPr="004969BC">
              <w:rPr>
                <w:b/>
              </w:rPr>
              <w:t>Hoofdstukindeling 2</w:t>
            </w:r>
          </w:p>
          <w:p w:rsidR="0010624D" w:rsidRPr="00B0303E" w:rsidRDefault="0010624D" w:rsidP="00992FB0">
            <w:pPr>
              <w:spacing w:line="264" w:lineRule="auto"/>
            </w:pPr>
            <w:r w:rsidRPr="00B0303E">
              <w:t>2.1 Welkomstwoorden</w:t>
            </w:r>
          </w:p>
          <w:p w:rsidR="0010624D" w:rsidRPr="00B0303E" w:rsidRDefault="0010624D" w:rsidP="00992FB0">
            <w:pPr>
              <w:spacing w:line="264" w:lineRule="auto"/>
            </w:pPr>
            <w:r w:rsidRPr="00B0303E">
              <w:t>2.2 Afscheidstoespraken</w:t>
            </w:r>
          </w:p>
          <w:p w:rsidR="0010624D" w:rsidRPr="00B0303E" w:rsidRDefault="0010624D" w:rsidP="00992FB0">
            <w:pPr>
              <w:spacing w:line="264" w:lineRule="auto"/>
            </w:pPr>
            <w:r w:rsidRPr="00B0303E">
              <w:t>2.3 Dankwoorden</w:t>
            </w:r>
          </w:p>
          <w:p w:rsidR="0010624D" w:rsidRPr="00B0303E" w:rsidRDefault="0010624D" w:rsidP="00992FB0">
            <w:pPr>
              <w:spacing w:line="264" w:lineRule="auto"/>
            </w:pPr>
            <w:r w:rsidRPr="00B0303E">
              <w:t>2.4 Speeches</w:t>
            </w:r>
          </w:p>
          <w:p w:rsidR="0010624D" w:rsidRPr="00B0303E" w:rsidRDefault="0010624D" w:rsidP="00992FB0">
            <w:pPr>
              <w:spacing w:line="264" w:lineRule="auto"/>
            </w:pPr>
            <w:r w:rsidRPr="00B0303E">
              <w:t>2.5 Nieuwjaarstoespraken</w:t>
            </w:r>
          </w:p>
          <w:p w:rsidR="0010624D" w:rsidRDefault="0010624D" w:rsidP="00992FB0">
            <w:pPr>
              <w:spacing w:line="264" w:lineRule="auto"/>
            </w:pPr>
            <w:r w:rsidRPr="00B0303E">
              <w:t>2.6 Tafelredes</w:t>
            </w:r>
          </w:p>
          <w:p w:rsidR="0010624D" w:rsidRPr="00B0303E" w:rsidRDefault="0010624D" w:rsidP="00992FB0">
            <w:pPr>
              <w:spacing w:line="264" w:lineRule="auto"/>
            </w:pPr>
          </w:p>
        </w:tc>
      </w:tr>
      <w:tr w:rsidR="0010624D" w:rsidRPr="00B0303E" w:rsidTr="008F7E1E">
        <w:tc>
          <w:tcPr>
            <w:tcW w:w="9212" w:type="dxa"/>
          </w:tcPr>
          <w:p w:rsidR="0041528C" w:rsidRPr="002E7860" w:rsidRDefault="0041528C" w:rsidP="002E7860"/>
          <w:p w:rsidR="0041528C" w:rsidRPr="002E7860" w:rsidRDefault="0041528C" w:rsidP="002E7860"/>
          <w:p w:rsidR="0010624D" w:rsidRPr="002E7860" w:rsidRDefault="0010624D" w:rsidP="002E7860"/>
          <w:p w:rsidR="0010624D" w:rsidRPr="00B0303E" w:rsidRDefault="0010624D" w:rsidP="00992FB0">
            <w:pPr>
              <w:spacing w:line="264" w:lineRule="auto"/>
            </w:pPr>
          </w:p>
        </w:tc>
      </w:tr>
    </w:tbl>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B0303E" w:rsidTr="008F7E1E">
        <w:trPr>
          <w:trHeight w:val="1661"/>
        </w:trPr>
        <w:tc>
          <w:tcPr>
            <w:tcW w:w="9212" w:type="dxa"/>
          </w:tcPr>
          <w:p w:rsidR="0010624D" w:rsidRPr="004969BC" w:rsidRDefault="0010624D" w:rsidP="00992FB0">
            <w:pPr>
              <w:spacing w:line="264" w:lineRule="auto"/>
              <w:outlineLvl w:val="0"/>
              <w:rPr>
                <w:b/>
              </w:rPr>
            </w:pPr>
            <w:r w:rsidRPr="004969BC">
              <w:rPr>
                <w:b/>
              </w:rPr>
              <w:t>Hoofdstukindeling 3</w:t>
            </w:r>
          </w:p>
          <w:p w:rsidR="0010624D" w:rsidRPr="00B0303E" w:rsidRDefault="0010624D" w:rsidP="00992FB0">
            <w:pPr>
              <w:spacing w:line="264" w:lineRule="auto"/>
            </w:pPr>
            <w:r w:rsidRPr="00B0303E">
              <w:t>3.1 Het gemeentehuis filmen</w:t>
            </w:r>
          </w:p>
          <w:p w:rsidR="0010624D" w:rsidRPr="00B0303E" w:rsidRDefault="0010624D" w:rsidP="00992FB0">
            <w:pPr>
              <w:spacing w:line="264" w:lineRule="auto"/>
            </w:pPr>
            <w:r w:rsidRPr="00B0303E">
              <w:t>3.2 Entree van de bruid opnemen</w:t>
            </w:r>
          </w:p>
          <w:p w:rsidR="0010624D" w:rsidRPr="00B0303E" w:rsidRDefault="0010624D" w:rsidP="00992FB0">
            <w:pPr>
              <w:spacing w:line="264" w:lineRule="auto"/>
            </w:pPr>
            <w:r w:rsidRPr="00B0303E">
              <w:t>3.3 Het ja-woord opnemen</w:t>
            </w:r>
          </w:p>
          <w:p w:rsidR="0010624D" w:rsidRPr="00B0303E" w:rsidRDefault="0010624D" w:rsidP="00992FB0">
            <w:pPr>
              <w:spacing w:line="264" w:lineRule="auto"/>
            </w:pPr>
            <w:r w:rsidRPr="00B0303E">
              <w:t>3.4 Een close-up nemen</w:t>
            </w:r>
          </w:p>
          <w:p w:rsidR="0010624D" w:rsidRDefault="0010624D" w:rsidP="00992FB0">
            <w:pPr>
              <w:spacing w:line="264" w:lineRule="auto"/>
            </w:pPr>
            <w:r w:rsidRPr="00B0303E">
              <w:t>3.5 Vertrek van het bruidspaar filmen</w:t>
            </w:r>
          </w:p>
          <w:p w:rsidR="0010624D" w:rsidRPr="00B0303E" w:rsidRDefault="0010624D" w:rsidP="00992FB0">
            <w:pPr>
              <w:spacing w:line="264" w:lineRule="auto"/>
              <w:rPr>
                <w:i/>
              </w:rPr>
            </w:pPr>
          </w:p>
        </w:tc>
      </w:tr>
      <w:tr w:rsidR="0010624D" w:rsidRPr="00B0303E" w:rsidTr="008F7E1E">
        <w:tc>
          <w:tcPr>
            <w:tcW w:w="9212" w:type="dxa"/>
          </w:tcPr>
          <w:p w:rsidR="0041528C" w:rsidRPr="008F4F96" w:rsidRDefault="0041528C" w:rsidP="00992FB0">
            <w:pPr>
              <w:spacing w:line="264" w:lineRule="auto"/>
            </w:pPr>
          </w:p>
          <w:p w:rsidR="0041528C" w:rsidRDefault="0041528C" w:rsidP="00992FB0">
            <w:pPr>
              <w:spacing w:line="264" w:lineRule="auto"/>
              <w:rPr>
                <w:b/>
              </w:rPr>
            </w:pPr>
            <w:bookmarkStart w:id="0" w:name="_GoBack"/>
            <w:bookmarkEnd w:id="0"/>
          </w:p>
          <w:p w:rsidR="008F7E1E" w:rsidRDefault="008F7E1E" w:rsidP="00992FB0">
            <w:pPr>
              <w:spacing w:line="264" w:lineRule="auto"/>
              <w:rPr>
                <w:b/>
              </w:rPr>
            </w:pPr>
          </w:p>
          <w:p w:rsidR="0010624D" w:rsidRPr="00B0303E" w:rsidRDefault="0010624D" w:rsidP="00992FB0">
            <w:pPr>
              <w:spacing w:line="264" w:lineRule="auto"/>
            </w:pPr>
          </w:p>
        </w:tc>
      </w:tr>
    </w:tbl>
    <w:p w:rsidR="00DF5972" w:rsidRDefault="00DF5972" w:rsidP="0010624D">
      <w:pPr>
        <w:spacing w:after="0" w:line="264" w:lineRule="auto"/>
        <w:contextualSpacing/>
      </w:pPr>
    </w:p>
    <w:sectPr w:rsidR="00DF5972" w:rsidSect="000B450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24" w:rsidRDefault="00AA3924" w:rsidP="00000EED">
      <w:pPr>
        <w:spacing w:after="0" w:line="240" w:lineRule="auto"/>
      </w:pPr>
      <w:r>
        <w:separator/>
      </w:r>
    </w:p>
  </w:endnote>
  <w:endnote w:type="continuationSeparator" w:id="0">
    <w:p w:rsidR="00AA3924" w:rsidRDefault="00AA3924"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4969BC">
    <w:pPr>
      <w:pBdr>
        <w:top w:val="single" w:sz="4" w:space="0" w:color="auto"/>
      </w:pBdr>
      <w:tabs>
        <w:tab w:val="center" w:pos="4536"/>
        <w:tab w:val="right" w:pos="8820"/>
        <w:tab w:val="right" w:pos="9720"/>
        <w:tab w:val="center" w:pos="10980"/>
      </w:tabs>
      <w:spacing w:after="0" w:line="240" w:lineRule="auto"/>
      <w:ind w:right="72"/>
      <w:jc w:val="right"/>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14:anchorId="1A899804" wp14:editId="2B99830F">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1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0B450A" w:rsidRPr="000B450A">
      <w:rPr>
        <w:rFonts w:ascii="Calibri" w:eastAsia="Calibri" w:hAnsi="Calibri" w:cs="Arial"/>
        <w:sz w:val="16"/>
        <w:szCs w:val="16"/>
      </w:rPr>
      <w:t xml:space="preserve">– Mariët Hermans </w:t>
    </w:r>
    <w:r w:rsidR="004969BC">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B27879"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B27879" w:rsidRPr="00000EED">
      <w:rPr>
        <w:rFonts w:ascii="Calibri" w:eastAsia="Calibri" w:hAnsi="Calibri" w:cs="Arial"/>
        <w:color w:val="D8635D"/>
        <w:sz w:val="20"/>
        <w:szCs w:val="20"/>
      </w:rPr>
      <w:fldChar w:fldCharType="separate"/>
    </w:r>
    <w:r w:rsidR="002E7860">
      <w:rPr>
        <w:rFonts w:ascii="Calibri" w:eastAsia="Calibri" w:hAnsi="Calibri" w:cs="Arial"/>
        <w:noProof/>
        <w:color w:val="D8635D"/>
        <w:sz w:val="20"/>
        <w:szCs w:val="20"/>
      </w:rPr>
      <w:t>5</w:t>
    </w:r>
    <w:r w:rsidR="00B27879"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B27879"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B27879" w:rsidRPr="00000EED">
      <w:rPr>
        <w:rFonts w:ascii="Calibri" w:eastAsia="Calibri" w:hAnsi="Calibri" w:cs="Arial"/>
        <w:sz w:val="20"/>
        <w:szCs w:val="20"/>
      </w:rPr>
      <w:fldChar w:fldCharType="separate"/>
    </w:r>
    <w:r w:rsidR="002E7860">
      <w:rPr>
        <w:rFonts w:ascii="Calibri" w:eastAsia="Calibri" w:hAnsi="Calibri" w:cs="Arial"/>
        <w:noProof/>
        <w:sz w:val="20"/>
        <w:szCs w:val="20"/>
      </w:rPr>
      <w:t>5</w:t>
    </w:r>
    <w:r w:rsidR="00B27879"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24" w:rsidRDefault="00AA3924" w:rsidP="00000EED">
      <w:pPr>
        <w:spacing w:after="0" w:line="240" w:lineRule="auto"/>
      </w:pPr>
      <w:r>
        <w:separator/>
      </w:r>
    </w:p>
  </w:footnote>
  <w:footnote w:type="continuationSeparator" w:id="0">
    <w:p w:rsidR="00AA3924" w:rsidRDefault="00AA3924"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32FF8"/>
    <w:rsid w:val="000419B7"/>
    <w:rsid w:val="000540A4"/>
    <w:rsid w:val="00063AA3"/>
    <w:rsid w:val="000B450A"/>
    <w:rsid w:val="0010624D"/>
    <w:rsid w:val="00161EA3"/>
    <w:rsid w:val="00294846"/>
    <w:rsid w:val="002E7860"/>
    <w:rsid w:val="0041528C"/>
    <w:rsid w:val="004969BC"/>
    <w:rsid w:val="00577F58"/>
    <w:rsid w:val="005B145A"/>
    <w:rsid w:val="00681E75"/>
    <w:rsid w:val="006B74CA"/>
    <w:rsid w:val="00731553"/>
    <w:rsid w:val="008755AD"/>
    <w:rsid w:val="0087647A"/>
    <w:rsid w:val="008E0BFF"/>
    <w:rsid w:val="008F4F96"/>
    <w:rsid w:val="008F7E1E"/>
    <w:rsid w:val="009930BE"/>
    <w:rsid w:val="00A17ECB"/>
    <w:rsid w:val="00A555FD"/>
    <w:rsid w:val="00AA0475"/>
    <w:rsid w:val="00AA3924"/>
    <w:rsid w:val="00AD49AB"/>
    <w:rsid w:val="00B142A9"/>
    <w:rsid w:val="00B27879"/>
    <w:rsid w:val="00BE5288"/>
    <w:rsid w:val="00C32EA5"/>
    <w:rsid w:val="00C44B62"/>
    <w:rsid w:val="00D42EC4"/>
    <w:rsid w:val="00D42EE9"/>
    <w:rsid w:val="00D654B4"/>
    <w:rsid w:val="00DF5972"/>
    <w:rsid w:val="00E0669C"/>
    <w:rsid w:val="00EA6F44"/>
    <w:rsid w:val="00F42C56"/>
    <w:rsid w:val="00F66537"/>
    <w:rsid w:val="00FC15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basedOn w:val="Standaardalinea-lettertype"/>
    <w:uiPriority w:val="99"/>
    <w:semiHidden/>
    <w:unhideWhenUsed/>
    <w:rsid w:val="00032FF8"/>
    <w:rPr>
      <w:sz w:val="16"/>
      <w:szCs w:val="16"/>
    </w:rPr>
  </w:style>
  <w:style w:type="paragraph" w:styleId="Tekstopmerking">
    <w:name w:val="annotation text"/>
    <w:basedOn w:val="Standaard"/>
    <w:link w:val="TekstopmerkingChar"/>
    <w:uiPriority w:val="99"/>
    <w:semiHidden/>
    <w:unhideWhenUsed/>
    <w:rsid w:val="00032F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FF8"/>
    <w:rPr>
      <w:sz w:val="20"/>
      <w:szCs w:val="20"/>
    </w:rPr>
  </w:style>
  <w:style w:type="paragraph" w:styleId="Onderwerpvanopmerking">
    <w:name w:val="annotation subject"/>
    <w:basedOn w:val="Tekstopmerking"/>
    <w:next w:val="Tekstopmerking"/>
    <w:link w:val="OnderwerpvanopmerkingChar"/>
    <w:uiPriority w:val="99"/>
    <w:semiHidden/>
    <w:unhideWhenUsed/>
    <w:rsid w:val="00032FF8"/>
    <w:rPr>
      <w:b/>
      <w:bCs/>
    </w:rPr>
  </w:style>
  <w:style w:type="character" w:customStyle="1" w:styleId="OnderwerpvanopmerkingChar">
    <w:name w:val="Onderwerp van opmerking Char"/>
    <w:basedOn w:val="TekstopmerkingChar"/>
    <w:link w:val="Onderwerpvanopmerking"/>
    <w:uiPriority w:val="99"/>
    <w:semiHidden/>
    <w:rsid w:val="00032F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basedOn w:val="Standaardalinea-lettertype"/>
    <w:uiPriority w:val="99"/>
    <w:semiHidden/>
    <w:unhideWhenUsed/>
    <w:rsid w:val="00032FF8"/>
    <w:rPr>
      <w:sz w:val="16"/>
      <w:szCs w:val="16"/>
    </w:rPr>
  </w:style>
  <w:style w:type="paragraph" w:styleId="Tekstopmerking">
    <w:name w:val="annotation text"/>
    <w:basedOn w:val="Standaard"/>
    <w:link w:val="TekstopmerkingChar"/>
    <w:uiPriority w:val="99"/>
    <w:semiHidden/>
    <w:unhideWhenUsed/>
    <w:rsid w:val="00032F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FF8"/>
    <w:rPr>
      <w:sz w:val="20"/>
      <w:szCs w:val="20"/>
    </w:rPr>
  </w:style>
  <w:style w:type="paragraph" w:styleId="Onderwerpvanopmerking">
    <w:name w:val="annotation subject"/>
    <w:basedOn w:val="Tekstopmerking"/>
    <w:next w:val="Tekstopmerking"/>
    <w:link w:val="OnderwerpvanopmerkingChar"/>
    <w:uiPriority w:val="99"/>
    <w:semiHidden/>
    <w:unhideWhenUsed/>
    <w:rsid w:val="00032FF8"/>
    <w:rPr>
      <w:b/>
      <w:bCs/>
    </w:rPr>
  </w:style>
  <w:style w:type="character" w:customStyle="1" w:styleId="OnderwerpvanopmerkingChar">
    <w:name w:val="Onderwerp van opmerking Char"/>
    <w:basedOn w:val="TekstopmerkingChar"/>
    <w:link w:val="Onderwerpvanopmerking"/>
    <w:uiPriority w:val="99"/>
    <w:semiHidden/>
    <w:rsid w:val="00032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3091-CF6D-4AE8-B909-79057224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3642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2</cp:revision>
  <dcterms:created xsi:type="dcterms:W3CDTF">2015-01-05T10:42:00Z</dcterms:created>
  <dcterms:modified xsi:type="dcterms:W3CDTF">2015-01-05T10:42:00Z</dcterms:modified>
</cp:coreProperties>
</file>