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4D" w:rsidRPr="0010624D" w:rsidRDefault="00EA39A8" w:rsidP="008F7E1E">
      <w:pPr>
        <w:spacing w:after="0" w:line="264" w:lineRule="auto"/>
        <w:rPr>
          <w:b/>
          <w:color w:val="D8635D"/>
          <w:sz w:val="32"/>
          <w:szCs w:val="32"/>
        </w:rPr>
      </w:pPr>
      <w:r>
        <w:rPr>
          <w:b/>
          <w:color w:val="D8635D"/>
          <w:sz w:val="32"/>
          <w:szCs w:val="32"/>
        </w:rPr>
        <w:t>9</w:t>
      </w:r>
      <w:r w:rsidR="0010624D" w:rsidRPr="0010624D">
        <w:rPr>
          <w:b/>
          <w:color w:val="D8635D"/>
          <w:sz w:val="32"/>
          <w:szCs w:val="32"/>
        </w:rPr>
        <w:t xml:space="preserve"> </w:t>
      </w:r>
      <w:r w:rsidR="00C44C24">
        <w:rPr>
          <w:b/>
          <w:color w:val="D8635D"/>
          <w:sz w:val="31"/>
          <w:szCs w:val="31"/>
        </w:rPr>
        <w:t xml:space="preserve">Formuleer </w:t>
      </w:r>
      <w:r>
        <w:rPr>
          <w:b/>
          <w:color w:val="D8635D"/>
          <w:sz w:val="31"/>
          <w:szCs w:val="31"/>
        </w:rPr>
        <w:t>exact</w:t>
      </w:r>
    </w:p>
    <w:p w:rsidR="00000EED" w:rsidRDefault="00000EED" w:rsidP="0010624D">
      <w:pPr>
        <w:spacing w:after="0" w:line="264" w:lineRule="auto"/>
        <w:rPr>
          <w:b/>
        </w:rPr>
      </w:pPr>
    </w:p>
    <w:p w:rsidR="0010624D" w:rsidRPr="008755AD" w:rsidRDefault="00000EED" w:rsidP="0010624D">
      <w:pPr>
        <w:spacing w:after="0" w:line="264" w:lineRule="auto"/>
        <w:rPr>
          <w:b/>
          <w:color w:val="A6A6A6" w:themeColor="background1" w:themeShade="A6"/>
        </w:rPr>
      </w:pPr>
      <w:r>
        <w:rPr>
          <w:b/>
        </w:rPr>
        <w:t>Naam:</w:t>
      </w:r>
      <w:r w:rsidR="008755AD">
        <w:rPr>
          <w:b/>
        </w:rPr>
        <w:t xml:space="preserve"> </w:t>
      </w:r>
    </w:p>
    <w:p w:rsidR="00000EED" w:rsidRDefault="00000EED" w:rsidP="0010624D">
      <w:pPr>
        <w:spacing w:after="0" w:line="264" w:lineRule="auto"/>
        <w:rPr>
          <w:b/>
        </w:rPr>
      </w:pPr>
      <w:r>
        <w:rPr>
          <w:b/>
        </w:rPr>
        <w:t>Datum:</w:t>
      </w:r>
      <w:r w:rsidR="008755AD">
        <w:rPr>
          <w:b/>
        </w:rPr>
        <w:t xml:space="preserve"> </w:t>
      </w:r>
    </w:p>
    <w:p w:rsidR="00000EED" w:rsidRDefault="00000EED" w:rsidP="0010624D">
      <w:pPr>
        <w:spacing w:after="0" w:line="264" w:lineRule="auto"/>
        <w:rPr>
          <w:b/>
        </w:rPr>
      </w:pPr>
    </w:p>
    <w:p w:rsidR="0010624D" w:rsidRDefault="0010624D" w:rsidP="0010624D">
      <w:pPr>
        <w:spacing w:after="0" w:line="264" w:lineRule="auto"/>
        <w:rPr>
          <w:b/>
          <w:color w:val="D8635D"/>
        </w:rPr>
      </w:pPr>
      <w:r w:rsidRPr="0010624D">
        <w:rPr>
          <w:b/>
          <w:color w:val="D8635D"/>
        </w:rPr>
        <w:t xml:space="preserve">Oefening </w:t>
      </w:r>
      <w:r w:rsidR="00EA39A8">
        <w:rPr>
          <w:b/>
          <w:color w:val="D8635D"/>
        </w:rPr>
        <w:t>9</w:t>
      </w:r>
      <w:r w:rsidRPr="0010624D">
        <w:rPr>
          <w:b/>
          <w:color w:val="D8635D"/>
        </w:rPr>
        <w:t>.1</w:t>
      </w:r>
      <w:r>
        <w:rPr>
          <w:b/>
          <w:noProof/>
          <w:color w:val="D8635D"/>
          <w:lang w:eastAsia="nl-NL"/>
        </w:rPr>
        <w:t xml:space="preserve"> </w:t>
      </w:r>
      <w:r>
        <w:rPr>
          <w:b/>
          <w:noProof/>
          <w:color w:val="D8635D"/>
          <w:lang w:eastAsia="nl-NL"/>
        </w:rPr>
        <w:drawing>
          <wp:inline distT="0" distB="0" distL="0" distR="0" wp14:anchorId="5980AAE5" wp14:editId="3828F280">
            <wp:extent cx="5691502" cy="51758"/>
            <wp:effectExtent l="0" t="0" r="0" b="5715"/>
            <wp:docPr id="3" name="Afbeelding 3"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EA39A8" w:rsidRDefault="00EA39A8" w:rsidP="00EA39A8">
      <w:pPr>
        <w:spacing w:after="0" w:line="264" w:lineRule="auto"/>
      </w:pPr>
      <w:r>
        <w:t>Onderstreep in de volgende zinnen de woorden die onzekerheid uitdrukken.</w:t>
      </w:r>
    </w:p>
    <w:p w:rsidR="0010624D" w:rsidRDefault="0010624D" w:rsidP="0010624D">
      <w:pPr>
        <w:spacing w:after="0" w:line="264" w:lineRule="auto"/>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0B01D7" w:rsidRPr="00F1460D" w:rsidTr="00E74B85">
        <w:trPr>
          <w:trHeight w:val="605"/>
        </w:trPr>
        <w:tc>
          <w:tcPr>
            <w:tcW w:w="9322" w:type="dxa"/>
          </w:tcPr>
          <w:p w:rsidR="00EA39A8" w:rsidRPr="009D5C08" w:rsidRDefault="00EA39A8" w:rsidP="00EA39A8">
            <w:pPr>
              <w:spacing w:line="264" w:lineRule="auto"/>
            </w:pPr>
            <w:r w:rsidRPr="009D5C08">
              <w:t>1 Met de politiecommissaris schijnt afgesproken te zijn dat het onderzoek zich zou moeten concentreren op eventuele ontwikkelingen in de toekomst.</w:t>
            </w:r>
          </w:p>
          <w:p w:rsidR="000B01D7" w:rsidRPr="00F0716D" w:rsidRDefault="000B01D7" w:rsidP="00C930F8">
            <w:pPr>
              <w:spacing w:line="264" w:lineRule="auto"/>
            </w:pPr>
          </w:p>
        </w:tc>
      </w:tr>
      <w:tr w:rsidR="000B01D7" w:rsidRPr="00F1460D" w:rsidTr="00E74B85">
        <w:tc>
          <w:tcPr>
            <w:tcW w:w="9322" w:type="dxa"/>
          </w:tcPr>
          <w:p w:rsidR="00EA39A8" w:rsidRPr="009D5C08" w:rsidRDefault="00EA39A8" w:rsidP="00EA39A8">
            <w:pPr>
              <w:spacing w:line="264" w:lineRule="auto"/>
            </w:pPr>
            <w:r w:rsidRPr="009D5C08">
              <w:t>2 De opvatting heerste dat de kliniek wellicht beperkt van omvang zou moeten blijven.</w:t>
            </w:r>
          </w:p>
          <w:p w:rsidR="000B01D7" w:rsidRPr="00F1460D" w:rsidRDefault="000B01D7" w:rsidP="00C930F8">
            <w:pPr>
              <w:spacing w:line="264" w:lineRule="auto"/>
            </w:pPr>
          </w:p>
        </w:tc>
      </w:tr>
      <w:tr w:rsidR="000B01D7" w:rsidRPr="00F1460D" w:rsidTr="00E74B85">
        <w:tc>
          <w:tcPr>
            <w:tcW w:w="9322" w:type="dxa"/>
          </w:tcPr>
          <w:p w:rsidR="00EA39A8" w:rsidRPr="009D5C08" w:rsidRDefault="00EA39A8" w:rsidP="00EA39A8">
            <w:pPr>
              <w:spacing w:line="264" w:lineRule="auto"/>
            </w:pPr>
            <w:r w:rsidRPr="009D5C08">
              <w:t>3 Daardoor bleek de regisseur waarschijnlijk niet goed te kunnen functioneren.</w:t>
            </w:r>
          </w:p>
          <w:p w:rsidR="000B01D7" w:rsidRDefault="000B01D7" w:rsidP="00C930F8">
            <w:pPr>
              <w:spacing w:line="264" w:lineRule="auto"/>
            </w:pPr>
          </w:p>
        </w:tc>
      </w:tr>
      <w:tr w:rsidR="000B01D7" w:rsidRPr="00F1460D" w:rsidTr="00E74B85">
        <w:tc>
          <w:tcPr>
            <w:tcW w:w="9322" w:type="dxa"/>
          </w:tcPr>
          <w:p w:rsidR="00EA39A8" w:rsidRPr="009D5C08" w:rsidRDefault="00EA39A8" w:rsidP="00EA39A8">
            <w:pPr>
              <w:spacing w:line="264" w:lineRule="auto"/>
            </w:pPr>
            <w:r w:rsidRPr="009D5C08">
              <w:t>4 De positie van de burgemeester zou in die opzet eigenlijk niet eens hoeven te veranderen.</w:t>
            </w:r>
          </w:p>
          <w:p w:rsidR="000B01D7" w:rsidRPr="001C4026" w:rsidRDefault="000B01D7" w:rsidP="00C930F8">
            <w:pPr>
              <w:spacing w:line="264" w:lineRule="auto"/>
            </w:pPr>
          </w:p>
        </w:tc>
      </w:tr>
      <w:tr w:rsidR="000B01D7" w:rsidRPr="00F1460D" w:rsidTr="00E74B85">
        <w:tc>
          <w:tcPr>
            <w:tcW w:w="9322" w:type="dxa"/>
          </w:tcPr>
          <w:p w:rsidR="00EA39A8" w:rsidRPr="009D5C08" w:rsidRDefault="00EA39A8" w:rsidP="00EA39A8">
            <w:pPr>
              <w:spacing w:line="264" w:lineRule="auto"/>
            </w:pPr>
            <w:r w:rsidRPr="009D5C08">
              <w:t>5 De afstand tot het station zou misschien weleens te groot geweest kunnen zijn.</w:t>
            </w:r>
          </w:p>
          <w:p w:rsidR="000B01D7" w:rsidRPr="001C4026" w:rsidRDefault="000B01D7" w:rsidP="00C930F8">
            <w:pPr>
              <w:spacing w:line="264" w:lineRule="auto"/>
            </w:pPr>
          </w:p>
        </w:tc>
      </w:tr>
    </w:tbl>
    <w:p w:rsidR="00F0716D" w:rsidRDefault="00F0716D" w:rsidP="0010624D">
      <w:pPr>
        <w:spacing w:after="0" w:line="264" w:lineRule="auto"/>
      </w:pPr>
    </w:p>
    <w:p w:rsidR="000B01D7" w:rsidRDefault="000B01D7">
      <w:r>
        <w:br w:type="page"/>
      </w:r>
    </w:p>
    <w:p w:rsidR="0010624D" w:rsidRPr="00000EED" w:rsidRDefault="0010624D" w:rsidP="005A3711">
      <w:pPr>
        <w:spacing w:after="0" w:line="264" w:lineRule="auto"/>
        <w:rPr>
          <w:b/>
        </w:rPr>
      </w:pPr>
      <w:r w:rsidRPr="0010624D">
        <w:rPr>
          <w:b/>
          <w:color w:val="D8635D"/>
        </w:rPr>
        <w:lastRenderedPageBreak/>
        <w:t xml:space="preserve">Oefening </w:t>
      </w:r>
      <w:r w:rsidR="00EA39A8">
        <w:rPr>
          <w:b/>
          <w:color w:val="D8635D"/>
        </w:rPr>
        <w:t>9</w:t>
      </w:r>
      <w:r w:rsidRPr="0010624D">
        <w:rPr>
          <w:b/>
          <w:color w:val="D8635D"/>
        </w:rPr>
        <w:t>.2</w:t>
      </w:r>
    </w:p>
    <w:p w:rsidR="0010624D" w:rsidRPr="0010624D" w:rsidRDefault="0010624D" w:rsidP="00C37C68">
      <w:pPr>
        <w:tabs>
          <w:tab w:val="left" w:pos="8222"/>
        </w:tabs>
        <w:spacing w:after="0" w:line="264" w:lineRule="auto"/>
        <w:outlineLvl w:val="0"/>
        <w:rPr>
          <w:color w:val="D8635D"/>
        </w:rPr>
      </w:pPr>
      <w:r>
        <w:rPr>
          <w:b/>
          <w:noProof/>
          <w:color w:val="D8635D"/>
          <w:lang w:eastAsia="nl-NL"/>
        </w:rPr>
        <w:drawing>
          <wp:inline distT="0" distB="0" distL="0" distR="0" wp14:anchorId="1121469E" wp14:editId="449EC895">
            <wp:extent cx="5691502" cy="51758"/>
            <wp:effectExtent l="0" t="0" r="0" b="5715"/>
            <wp:docPr id="4" name="Afbeelding 4"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0B01D7" w:rsidRDefault="00CB1333" w:rsidP="000B01D7">
      <w:pPr>
        <w:spacing w:after="0" w:line="264" w:lineRule="auto"/>
      </w:pPr>
      <w:r>
        <w:t xml:space="preserve">Onderstreep </w:t>
      </w:r>
      <w:r w:rsidR="000B01D7">
        <w:t xml:space="preserve">in de volgende zinnen de </w:t>
      </w:r>
      <w:r>
        <w:t>vage woorden voor hoeveelheid</w:t>
      </w:r>
      <w:r w:rsidR="000B01D7">
        <w:t>.</w:t>
      </w:r>
    </w:p>
    <w:p w:rsidR="00561AF6" w:rsidRDefault="00561AF6" w:rsidP="0010624D">
      <w:pPr>
        <w:spacing w:after="0" w:line="264" w:lineRule="auto"/>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EA39A8" w:rsidRPr="00F1460D" w:rsidTr="00E74B85">
        <w:trPr>
          <w:trHeight w:val="605"/>
        </w:trPr>
        <w:tc>
          <w:tcPr>
            <w:tcW w:w="9322" w:type="dxa"/>
          </w:tcPr>
          <w:p w:rsidR="00EA39A8" w:rsidRPr="009D5C08" w:rsidRDefault="00EA39A8" w:rsidP="00EA39A8">
            <w:pPr>
              <w:spacing w:line="264" w:lineRule="auto"/>
            </w:pPr>
            <w:r w:rsidRPr="009D5C08">
              <w:t>1 In de ogen van velen is dit grotendeels zijn fout geweest.</w:t>
            </w:r>
          </w:p>
          <w:p w:rsidR="00EA39A8" w:rsidRPr="00F0716D" w:rsidRDefault="00EA39A8" w:rsidP="00560C4C">
            <w:pPr>
              <w:spacing w:line="264" w:lineRule="auto"/>
            </w:pPr>
          </w:p>
        </w:tc>
      </w:tr>
      <w:tr w:rsidR="00EA39A8" w:rsidRPr="00F1460D" w:rsidTr="00E74B85">
        <w:tc>
          <w:tcPr>
            <w:tcW w:w="9322" w:type="dxa"/>
          </w:tcPr>
          <w:p w:rsidR="00EA39A8" w:rsidRPr="009D5C08" w:rsidRDefault="00EA39A8" w:rsidP="00EA39A8">
            <w:pPr>
              <w:spacing w:line="264" w:lineRule="auto"/>
            </w:pPr>
            <w:r w:rsidRPr="009D5C08">
              <w:t>2 Volgens sommigen worden zijn interviews veelal als minder sterk ervaren.</w:t>
            </w:r>
          </w:p>
          <w:p w:rsidR="00EA39A8" w:rsidRPr="00F1460D" w:rsidRDefault="00EA39A8" w:rsidP="00560C4C">
            <w:pPr>
              <w:spacing w:line="264" w:lineRule="auto"/>
            </w:pPr>
          </w:p>
        </w:tc>
      </w:tr>
      <w:tr w:rsidR="00EA39A8" w:rsidRPr="00F1460D" w:rsidTr="00E74B85">
        <w:tc>
          <w:tcPr>
            <w:tcW w:w="9322" w:type="dxa"/>
          </w:tcPr>
          <w:p w:rsidR="00EA39A8" w:rsidRPr="009D5C08" w:rsidRDefault="00EA39A8" w:rsidP="00EA39A8">
            <w:pPr>
              <w:spacing w:line="264" w:lineRule="auto"/>
            </w:pPr>
            <w:r w:rsidRPr="009D5C08">
              <w:t>3 Er zijn ook enkele min of meer kritische geluiden te horen.</w:t>
            </w:r>
          </w:p>
          <w:p w:rsidR="00EA39A8" w:rsidRDefault="00EA39A8" w:rsidP="00560C4C">
            <w:pPr>
              <w:spacing w:line="264" w:lineRule="auto"/>
            </w:pPr>
          </w:p>
        </w:tc>
      </w:tr>
      <w:tr w:rsidR="00EA39A8" w:rsidRPr="00F1460D" w:rsidTr="00E74B85">
        <w:tc>
          <w:tcPr>
            <w:tcW w:w="9322" w:type="dxa"/>
          </w:tcPr>
          <w:p w:rsidR="00EA39A8" w:rsidRPr="009D5C08" w:rsidRDefault="00EA39A8" w:rsidP="00EA39A8">
            <w:pPr>
              <w:spacing w:line="264" w:lineRule="auto"/>
            </w:pPr>
            <w:r w:rsidRPr="009D5C08">
              <w:t>4 Juist in die tijd werden de kijkers geconfronteerd met een omvangrijk, soms te eenzijdig programma-aanbod.</w:t>
            </w:r>
          </w:p>
          <w:p w:rsidR="00EA39A8" w:rsidRPr="001C4026" w:rsidRDefault="00EA39A8" w:rsidP="00560C4C">
            <w:pPr>
              <w:spacing w:line="264" w:lineRule="auto"/>
            </w:pPr>
          </w:p>
        </w:tc>
      </w:tr>
      <w:tr w:rsidR="00EA39A8" w:rsidRPr="00F1460D" w:rsidTr="00E74B85">
        <w:tc>
          <w:tcPr>
            <w:tcW w:w="9322" w:type="dxa"/>
          </w:tcPr>
          <w:p w:rsidR="00EA39A8" w:rsidRPr="009D5C08" w:rsidRDefault="00EA39A8" w:rsidP="00EA39A8">
            <w:pPr>
              <w:spacing w:line="264" w:lineRule="auto"/>
            </w:pPr>
            <w:r w:rsidRPr="009D5C08">
              <w:t>5 Er zijn nauwelijks gegevens beschikbaar waaruit blijkt waaraan zij het merendeel van hun tijd besteden.</w:t>
            </w:r>
          </w:p>
          <w:p w:rsidR="00EA39A8" w:rsidRPr="001C4026" w:rsidRDefault="00EA39A8" w:rsidP="00560C4C">
            <w:pPr>
              <w:spacing w:line="264" w:lineRule="auto"/>
            </w:pPr>
          </w:p>
        </w:tc>
      </w:tr>
    </w:tbl>
    <w:p w:rsidR="00EA39A8" w:rsidRDefault="00EA39A8" w:rsidP="0010624D">
      <w:pPr>
        <w:spacing w:after="0" w:line="264" w:lineRule="auto"/>
      </w:pPr>
    </w:p>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lastRenderedPageBreak/>
        <w:t xml:space="preserve">Oefening </w:t>
      </w:r>
      <w:r w:rsidR="00EA39A8">
        <w:rPr>
          <w:b/>
          <w:color w:val="D8635D"/>
        </w:rPr>
        <w:t>9</w:t>
      </w:r>
      <w:r w:rsidRPr="0010624D">
        <w:rPr>
          <w:b/>
          <w:color w:val="D8635D"/>
        </w:rPr>
        <w:t>.3</w:t>
      </w:r>
    </w:p>
    <w:p w:rsidR="0010624D" w:rsidRPr="0010624D" w:rsidRDefault="0010624D" w:rsidP="00C37C68">
      <w:pPr>
        <w:tabs>
          <w:tab w:val="left" w:pos="8222"/>
        </w:tabs>
        <w:spacing w:after="0" w:line="264" w:lineRule="auto"/>
        <w:outlineLvl w:val="0"/>
        <w:rPr>
          <w:b/>
          <w:color w:val="D8635D"/>
        </w:rPr>
      </w:pPr>
      <w:r>
        <w:rPr>
          <w:b/>
          <w:noProof/>
          <w:color w:val="D8635D"/>
          <w:lang w:eastAsia="nl-NL"/>
        </w:rPr>
        <w:drawing>
          <wp:inline distT="0" distB="0" distL="0" distR="0" wp14:anchorId="071C6482" wp14:editId="67487BE2">
            <wp:extent cx="5691502" cy="51758"/>
            <wp:effectExtent l="0" t="0" r="0" b="5715"/>
            <wp:docPr id="5" name="Afbeelding 5"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0B01D7" w:rsidRDefault="00EA39A8" w:rsidP="00EA39A8">
      <w:pPr>
        <w:spacing w:after="0" w:line="264" w:lineRule="auto"/>
      </w:pPr>
      <w:r>
        <w:t xml:space="preserve">De volgende zinnen bevatten vage en overbodige woorden. Maak de zinnen zo exact en bondig mogelijk. In de eerste vijf zinnen kan minimaal één wijziging worden aangebracht, in de volgende vijf zinnen minimaal twee wijzigingen en in de laatste vijf zijn drie of meer wijzigingen mogelijk. </w:t>
      </w:r>
    </w:p>
    <w:p w:rsidR="009B4B2A" w:rsidRDefault="009B4B2A"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EF3BE2" w:rsidRPr="00F1460D" w:rsidTr="00560C4C">
        <w:trPr>
          <w:trHeight w:val="878"/>
        </w:trPr>
        <w:tc>
          <w:tcPr>
            <w:tcW w:w="4644" w:type="dxa"/>
          </w:tcPr>
          <w:p w:rsidR="00EA39A8" w:rsidRDefault="00EA39A8" w:rsidP="00EA39A8">
            <w:pPr>
              <w:spacing w:line="264" w:lineRule="auto"/>
            </w:pPr>
            <w:r>
              <w:t>1 Een zevental fases zal doorlopen moeten worden.</w:t>
            </w:r>
          </w:p>
          <w:p w:rsidR="00EF3BE2" w:rsidRPr="00F0716D" w:rsidRDefault="00EF3BE2" w:rsidP="00560C4C">
            <w:pPr>
              <w:spacing w:line="264" w:lineRule="auto"/>
            </w:pPr>
          </w:p>
        </w:tc>
        <w:tc>
          <w:tcPr>
            <w:tcW w:w="4644" w:type="dxa"/>
          </w:tcPr>
          <w:p w:rsidR="00EF3BE2" w:rsidRPr="001C4026" w:rsidRDefault="00EF3BE2" w:rsidP="00E74B85">
            <w:pPr>
              <w:spacing w:line="264" w:lineRule="auto"/>
            </w:pPr>
          </w:p>
        </w:tc>
      </w:tr>
      <w:tr w:rsidR="00EF3BE2" w:rsidRPr="00F1460D" w:rsidTr="00560C4C">
        <w:tc>
          <w:tcPr>
            <w:tcW w:w="4644" w:type="dxa"/>
          </w:tcPr>
          <w:p w:rsidR="00EF3BE2" w:rsidRDefault="00EA39A8" w:rsidP="007E0F24">
            <w:pPr>
              <w:spacing w:line="264" w:lineRule="auto"/>
            </w:pPr>
            <w:r>
              <w:t>2 Wij gaan uit van een mogelijke start van het project in juli.</w:t>
            </w:r>
          </w:p>
          <w:p w:rsidR="000C761B" w:rsidRPr="00F1460D" w:rsidRDefault="000C761B" w:rsidP="007E0F24">
            <w:pPr>
              <w:spacing w:line="264" w:lineRule="auto"/>
            </w:pPr>
          </w:p>
        </w:tc>
        <w:tc>
          <w:tcPr>
            <w:tcW w:w="4644" w:type="dxa"/>
          </w:tcPr>
          <w:p w:rsidR="00EF3BE2" w:rsidRPr="001C4026" w:rsidRDefault="00EF3BE2" w:rsidP="00E74B85">
            <w:pPr>
              <w:spacing w:line="264" w:lineRule="auto"/>
            </w:pPr>
          </w:p>
        </w:tc>
      </w:tr>
      <w:tr w:rsidR="00EF3BE2" w:rsidRPr="00F1460D" w:rsidTr="00560C4C">
        <w:tc>
          <w:tcPr>
            <w:tcW w:w="4644" w:type="dxa"/>
          </w:tcPr>
          <w:p w:rsidR="00EA39A8" w:rsidRDefault="00EA39A8" w:rsidP="00EA39A8">
            <w:pPr>
              <w:spacing w:line="264" w:lineRule="auto"/>
            </w:pPr>
            <w:r>
              <w:t>3 Deze e-mail zou gezien kunnen worden als een aanvulling op het klachtenformulier.</w:t>
            </w:r>
          </w:p>
          <w:p w:rsidR="00EF3BE2" w:rsidRDefault="00EF3BE2" w:rsidP="00560C4C">
            <w:pPr>
              <w:spacing w:line="264" w:lineRule="auto"/>
            </w:pPr>
          </w:p>
        </w:tc>
        <w:tc>
          <w:tcPr>
            <w:tcW w:w="4644" w:type="dxa"/>
          </w:tcPr>
          <w:p w:rsidR="00EF3BE2" w:rsidRPr="001C4026" w:rsidRDefault="00EF3BE2" w:rsidP="00E74B85">
            <w:pPr>
              <w:spacing w:line="264" w:lineRule="auto"/>
            </w:pPr>
          </w:p>
        </w:tc>
      </w:tr>
      <w:tr w:rsidR="00EF3BE2" w:rsidRPr="00F1460D" w:rsidTr="00560C4C">
        <w:tc>
          <w:tcPr>
            <w:tcW w:w="4644" w:type="dxa"/>
          </w:tcPr>
          <w:p w:rsidR="00EA39A8" w:rsidRDefault="00EA39A8" w:rsidP="00EA39A8">
            <w:pPr>
              <w:spacing w:line="264" w:lineRule="auto"/>
            </w:pPr>
            <w:r>
              <w:t>4 Wij zouden van u willen weten of u het ermee eens kunt zijn.</w:t>
            </w:r>
          </w:p>
          <w:p w:rsidR="00EF3BE2" w:rsidRPr="001C4026" w:rsidRDefault="00EF3BE2" w:rsidP="00560C4C">
            <w:pPr>
              <w:spacing w:line="264" w:lineRule="auto"/>
            </w:pPr>
          </w:p>
        </w:tc>
        <w:tc>
          <w:tcPr>
            <w:tcW w:w="4644" w:type="dxa"/>
          </w:tcPr>
          <w:p w:rsidR="00EF3BE2" w:rsidRPr="001C4026" w:rsidRDefault="00EF3BE2" w:rsidP="00E74B85">
            <w:pPr>
              <w:spacing w:line="264" w:lineRule="auto"/>
            </w:pPr>
          </w:p>
        </w:tc>
      </w:tr>
      <w:tr w:rsidR="00EF3BE2" w:rsidRPr="00F1460D" w:rsidTr="00560C4C">
        <w:tc>
          <w:tcPr>
            <w:tcW w:w="4644" w:type="dxa"/>
          </w:tcPr>
          <w:p w:rsidR="00EA39A8" w:rsidRDefault="00EA39A8" w:rsidP="00EA39A8">
            <w:pPr>
              <w:spacing w:line="264" w:lineRule="auto"/>
            </w:pPr>
            <w:r>
              <w:t>5 De universiteit moet zich actief bezighouden met de vraag waar buitenlandse studenten belangstelling voor zouden kunnen hebben.</w:t>
            </w:r>
          </w:p>
          <w:p w:rsidR="00EF3BE2" w:rsidRPr="001C4026" w:rsidRDefault="00EF3BE2" w:rsidP="00560C4C">
            <w:pPr>
              <w:spacing w:line="264" w:lineRule="auto"/>
            </w:pPr>
          </w:p>
        </w:tc>
        <w:tc>
          <w:tcPr>
            <w:tcW w:w="4644" w:type="dxa"/>
          </w:tcPr>
          <w:p w:rsidR="00EF3BE2" w:rsidRPr="001C4026" w:rsidRDefault="00EF3BE2" w:rsidP="00E74B85">
            <w:pPr>
              <w:spacing w:line="264" w:lineRule="auto"/>
            </w:pPr>
          </w:p>
        </w:tc>
      </w:tr>
      <w:tr w:rsidR="000B01D7" w:rsidRPr="00F1460D" w:rsidTr="00560C4C">
        <w:tc>
          <w:tcPr>
            <w:tcW w:w="4644" w:type="dxa"/>
          </w:tcPr>
          <w:p w:rsidR="00EA39A8" w:rsidRDefault="00EA39A8" w:rsidP="00EA39A8">
            <w:pPr>
              <w:spacing w:line="264" w:lineRule="auto"/>
            </w:pPr>
            <w:r>
              <w:t>6 In het geval dat besloten zou worden na 6 januari niet verder te gaan, zullen wij de tot dan toe bestede tijd in rekening brengen.</w:t>
            </w:r>
          </w:p>
          <w:p w:rsidR="000B01D7" w:rsidRDefault="000B01D7" w:rsidP="000B01D7">
            <w:pPr>
              <w:spacing w:line="264" w:lineRule="auto"/>
            </w:pPr>
          </w:p>
        </w:tc>
        <w:tc>
          <w:tcPr>
            <w:tcW w:w="4644" w:type="dxa"/>
          </w:tcPr>
          <w:p w:rsidR="000B01D7" w:rsidRDefault="000B01D7" w:rsidP="00E74B85">
            <w:pPr>
              <w:spacing w:line="264" w:lineRule="auto"/>
            </w:pPr>
          </w:p>
        </w:tc>
      </w:tr>
      <w:tr w:rsidR="000B01D7" w:rsidRPr="00F1460D" w:rsidTr="00560C4C">
        <w:tc>
          <w:tcPr>
            <w:tcW w:w="4644" w:type="dxa"/>
          </w:tcPr>
          <w:p w:rsidR="000B01D7" w:rsidRDefault="00EA39A8" w:rsidP="000B01D7">
            <w:pPr>
              <w:spacing w:line="264" w:lineRule="auto"/>
            </w:pPr>
            <w:r>
              <w:t xml:space="preserve">7 </w:t>
            </w:r>
            <w:r w:rsidRPr="00CE4221">
              <w:t>De vraag zou gesteld kunnen worden of het niet wenselijk moet worden gevonden om het collegegeld ook aan toptalenten uit andere studiejaren terug te geven.</w:t>
            </w:r>
          </w:p>
          <w:p w:rsidR="00EA39A8" w:rsidRDefault="00EA39A8" w:rsidP="000B01D7">
            <w:pPr>
              <w:spacing w:line="264" w:lineRule="auto"/>
            </w:pPr>
          </w:p>
        </w:tc>
        <w:tc>
          <w:tcPr>
            <w:tcW w:w="4644" w:type="dxa"/>
          </w:tcPr>
          <w:p w:rsidR="000B01D7" w:rsidRDefault="000B01D7" w:rsidP="00E74B85">
            <w:pPr>
              <w:spacing w:line="264" w:lineRule="auto"/>
            </w:pPr>
          </w:p>
        </w:tc>
      </w:tr>
      <w:tr w:rsidR="000B01D7" w:rsidRPr="00F1460D" w:rsidTr="00560C4C">
        <w:tc>
          <w:tcPr>
            <w:tcW w:w="4644" w:type="dxa"/>
          </w:tcPr>
          <w:p w:rsidR="00EA39A8" w:rsidRDefault="00EA39A8" w:rsidP="00EA39A8">
            <w:pPr>
              <w:spacing w:line="264" w:lineRule="auto"/>
            </w:pPr>
            <w:r>
              <w:t>8 Wij danken u voor de nadere mondelinge en schriftelijke informatie die tijdens de werkzaamheden mocht worden verkregen.</w:t>
            </w:r>
          </w:p>
          <w:p w:rsidR="000B01D7" w:rsidRDefault="000B01D7" w:rsidP="000B01D7">
            <w:pPr>
              <w:spacing w:line="264" w:lineRule="auto"/>
            </w:pPr>
          </w:p>
        </w:tc>
        <w:tc>
          <w:tcPr>
            <w:tcW w:w="4644" w:type="dxa"/>
          </w:tcPr>
          <w:p w:rsidR="000B01D7" w:rsidRDefault="000B01D7" w:rsidP="00E74B85">
            <w:pPr>
              <w:spacing w:line="264" w:lineRule="auto"/>
            </w:pPr>
          </w:p>
        </w:tc>
      </w:tr>
      <w:tr w:rsidR="000B01D7" w:rsidRPr="00F1460D" w:rsidTr="00560C4C">
        <w:tc>
          <w:tcPr>
            <w:tcW w:w="4644" w:type="dxa"/>
          </w:tcPr>
          <w:p w:rsidR="00EA39A8" w:rsidRDefault="00EA39A8" w:rsidP="00EA39A8">
            <w:pPr>
              <w:spacing w:line="264" w:lineRule="auto"/>
            </w:pPr>
            <w:r>
              <w:t>9 Het onderscheid zou kunnen zijn dat alle afkickcentra in de regio aan bod zullen kunnen komen.</w:t>
            </w:r>
          </w:p>
          <w:p w:rsidR="000B01D7" w:rsidRDefault="000B01D7" w:rsidP="000B01D7">
            <w:pPr>
              <w:spacing w:line="264" w:lineRule="auto"/>
            </w:pPr>
          </w:p>
        </w:tc>
        <w:tc>
          <w:tcPr>
            <w:tcW w:w="4644" w:type="dxa"/>
          </w:tcPr>
          <w:p w:rsidR="000B01D7" w:rsidRDefault="000B01D7" w:rsidP="00E74B85">
            <w:pPr>
              <w:spacing w:line="264" w:lineRule="auto"/>
            </w:pPr>
          </w:p>
        </w:tc>
      </w:tr>
      <w:tr w:rsidR="000B01D7" w:rsidRPr="00F1460D" w:rsidTr="00560C4C">
        <w:tc>
          <w:tcPr>
            <w:tcW w:w="4644" w:type="dxa"/>
          </w:tcPr>
          <w:p w:rsidR="00EA39A8" w:rsidRDefault="00EA39A8" w:rsidP="00EA39A8">
            <w:pPr>
              <w:spacing w:line="264" w:lineRule="auto"/>
            </w:pPr>
            <w:r>
              <w:t xml:space="preserve">10 Als de opdracht in week 12 wordt gegeven en er </w:t>
            </w:r>
            <w:proofErr w:type="spellStart"/>
            <w:r w:rsidRPr="00F5353D">
              <w:t>agendatechnisch</w:t>
            </w:r>
            <w:proofErr w:type="spellEnd"/>
            <w:r>
              <w:t xml:space="preserve"> niet te veel problemen zullen ontstaan, denk ik het werkstuk in de eerste helft van juli te kunnen afronden.</w:t>
            </w:r>
          </w:p>
          <w:p w:rsidR="000B01D7" w:rsidRDefault="000B01D7" w:rsidP="000B01D7">
            <w:pPr>
              <w:spacing w:line="264" w:lineRule="auto"/>
              <w:ind w:firstLine="708"/>
            </w:pPr>
          </w:p>
        </w:tc>
        <w:tc>
          <w:tcPr>
            <w:tcW w:w="4644" w:type="dxa"/>
          </w:tcPr>
          <w:p w:rsidR="000B01D7" w:rsidRDefault="000B01D7" w:rsidP="00E74B85">
            <w:pPr>
              <w:spacing w:line="264" w:lineRule="auto"/>
            </w:pPr>
          </w:p>
        </w:tc>
      </w:tr>
    </w:tbl>
    <w:p w:rsidR="000C761B" w:rsidRDefault="000C761B">
      <w:r>
        <w:br w:type="page"/>
      </w: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0B01D7" w:rsidRPr="00F1460D" w:rsidTr="00560C4C">
        <w:tc>
          <w:tcPr>
            <w:tcW w:w="4644" w:type="dxa"/>
          </w:tcPr>
          <w:p w:rsidR="00EA39A8" w:rsidRDefault="00EA39A8" w:rsidP="00EA39A8">
            <w:pPr>
              <w:spacing w:line="264" w:lineRule="auto"/>
            </w:pPr>
            <w:r>
              <w:t>11 Na bestudering van de toegezonden stukken zouden wij een viertal kanttekeningen willen plaatsen.</w:t>
            </w:r>
          </w:p>
          <w:p w:rsidR="000B01D7" w:rsidRDefault="000B01D7" w:rsidP="000B01D7">
            <w:pPr>
              <w:spacing w:line="264" w:lineRule="auto"/>
            </w:pPr>
          </w:p>
        </w:tc>
        <w:tc>
          <w:tcPr>
            <w:tcW w:w="4644" w:type="dxa"/>
          </w:tcPr>
          <w:p w:rsidR="000B01D7" w:rsidRDefault="000B01D7" w:rsidP="00E74B85">
            <w:pPr>
              <w:spacing w:line="264" w:lineRule="auto"/>
            </w:pPr>
          </w:p>
        </w:tc>
      </w:tr>
      <w:tr w:rsidR="000B01D7" w:rsidRPr="00F1460D" w:rsidTr="00560C4C">
        <w:tc>
          <w:tcPr>
            <w:tcW w:w="4644" w:type="dxa"/>
          </w:tcPr>
          <w:p w:rsidR="00EA39A8" w:rsidRDefault="00EA39A8" w:rsidP="00EA39A8">
            <w:pPr>
              <w:spacing w:line="264" w:lineRule="auto"/>
            </w:pPr>
            <w:r>
              <w:t>12 Tijdens het te voeren gesprek zouden wij, als dat mogelijk is, hoofdzakelijk en overwegend aandacht willen besteden aan de website.</w:t>
            </w:r>
          </w:p>
          <w:p w:rsidR="000B01D7" w:rsidRDefault="000B01D7" w:rsidP="000B01D7">
            <w:pPr>
              <w:spacing w:line="264" w:lineRule="auto"/>
            </w:pPr>
          </w:p>
        </w:tc>
        <w:tc>
          <w:tcPr>
            <w:tcW w:w="4644" w:type="dxa"/>
          </w:tcPr>
          <w:p w:rsidR="000B01D7" w:rsidRDefault="000B01D7" w:rsidP="00E74B85">
            <w:pPr>
              <w:spacing w:line="264" w:lineRule="auto"/>
            </w:pPr>
          </w:p>
        </w:tc>
      </w:tr>
      <w:tr w:rsidR="000B01D7" w:rsidRPr="00F1460D" w:rsidTr="00560C4C">
        <w:tc>
          <w:tcPr>
            <w:tcW w:w="4644" w:type="dxa"/>
          </w:tcPr>
          <w:p w:rsidR="00EA39A8" w:rsidRDefault="00EA39A8" w:rsidP="00EA39A8">
            <w:pPr>
              <w:spacing w:line="264" w:lineRule="auto"/>
            </w:pPr>
            <w:r>
              <w:t>13 Zou u zo vriendelijk willen zijn om te regelen dat ons enkele exemplaren van dat plan worden toegestuurd?</w:t>
            </w:r>
          </w:p>
          <w:p w:rsidR="000B01D7" w:rsidRDefault="000B01D7" w:rsidP="000B01D7">
            <w:pPr>
              <w:tabs>
                <w:tab w:val="left" w:pos="505"/>
              </w:tabs>
              <w:spacing w:line="264" w:lineRule="auto"/>
            </w:pPr>
          </w:p>
        </w:tc>
        <w:tc>
          <w:tcPr>
            <w:tcW w:w="4644" w:type="dxa"/>
          </w:tcPr>
          <w:p w:rsidR="000B01D7" w:rsidRDefault="000B01D7" w:rsidP="00E74B85">
            <w:pPr>
              <w:spacing w:line="264" w:lineRule="auto"/>
            </w:pPr>
          </w:p>
        </w:tc>
      </w:tr>
      <w:tr w:rsidR="000B01D7" w:rsidRPr="00F1460D" w:rsidTr="00560C4C">
        <w:tc>
          <w:tcPr>
            <w:tcW w:w="4644" w:type="dxa"/>
          </w:tcPr>
          <w:p w:rsidR="00EA39A8" w:rsidRDefault="00EA39A8" w:rsidP="00EA39A8">
            <w:pPr>
              <w:spacing w:line="264" w:lineRule="auto"/>
            </w:pPr>
            <w:r>
              <w:t>14 Voor de gedachtevorming geven wij een summiere, denkbare omschrijving van een mogelijke vorm van fraude in een toekomstige situatie.</w:t>
            </w:r>
          </w:p>
          <w:p w:rsidR="000B01D7" w:rsidRDefault="000B01D7" w:rsidP="000B01D7">
            <w:pPr>
              <w:spacing w:line="264" w:lineRule="auto"/>
            </w:pPr>
          </w:p>
        </w:tc>
        <w:tc>
          <w:tcPr>
            <w:tcW w:w="4644" w:type="dxa"/>
          </w:tcPr>
          <w:p w:rsidR="000B01D7" w:rsidRDefault="000B01D7" w:rsidP="00E74B85">
            <w:pPr>
              <w:spacing w:line="264" w:lineRule="auto"/>
            </w:pPr>
          </w:p>
        </w:tc>
      </w:tr>
      <w:tr w:rsidR="00EA39A8" w:rsidRPr="00F1460D" w:rsidTr="00560C4C">
        <w:tc>
          <w:tcPr>
            <w:tcW w:w="4644" w:type="dxa"/>
          </w:tcPr>
          <w:p w:rsidR="00EA39A8" w:rsidRDefault="00EA39A8" w:rsidP="00EA39A8">
            <w:pPr>
              <w:spacing w:line="264" w:lineRule="auto"/>
            </w:pPr>
            <w:r>
              <w:t xml:space="preserve">15 </w:t>
            </w:r>
            <w:r w:rsidRPr="00CE4221">
              <w:t>Hoe zou de uiterlijke vormgeving van de inrichting van de boekenbeursstand gestalte kunnen worden gegeven?</w:t>
            </w:r>
          </w:p>
          <w:p w:rsidR="00EA39A8" w:rsidRDefault="00EA39A8" w:rsidP="00EA39A8">
            <w:pPr>
              <w:spacing w:line="264" w:lineRule="auto"/>
            </w:pPr>
          </w:p>
        </w:tc>
        <w:tc>
          <w:tcPr>
            <w:tcW w:w="4644" w:type="dxa"/>
          </w:tcPr>
          <w:p w:rsidR="00EA39A8" w:rsidRDefault="00EA39A8" w:rsidP="00E74B85">
            <w:pPr>
              <w:spacing w:line="264" w:lineRule="auto"/>
            </w:pPr>
          </w:p>
        </w:tc>
      </w:tr>
    </w:tbl>
    <w:p w:rsidR="00EF3BE2" w:rsidRDefault="00EF3BE2" w:rsidP="00EF3BE2">
      <w:pPr>
        <w:spacing w:after="0" w:line="264" w:lineRule="auto"/>
        <w:contextualSpacing/>
      </w:pPr>
    </w:p>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t xml:space="preserve">Oefening </w:t>
      </w:r>
      <w:r w:rsidR="00EA39A8">
        <w:rPr>
          <w:b/>
          <w:color w:val="D8635D"/>
        </w:rPr>
        <w:t>9</w:t>
      </w:r>
      <w:r w:rsidRPr="0010624D">
        <w:rPr>
          <w:b/>
          <w:color w:val="D8635D"/>
        </w:rPr>
        <w:t>.4</w:t>
      </w:r>
    </w:p>
    <w:p w:rsidR="0010624D" w:rsidRPr="0010624D" w:rsidRDefault="0010624D" w:rsidP="0010624D">
      <w:pPr>
        <w:spacing w:after="0" w:line="264" w:lineRule="auto"/>
        <w:outlineLvl w:val="0"/>
        <w:rPr>
          <w:color w:val="D8635D"/>
        </w:rPr>
      </w:pPr>
      <w:r>
        <w:rPr>
          <w:b/>
          <w:noProof/>
          <w:color w:val="D8635D"/>
          <w:lang w:eastAsia="nl-NL"/>
        </w:rPr>
        <w:drawing>
          <wp:inline distT="0" distB="0" distL="0" distR="0" wp14:anchorId="4E1293BF" wp14:editId="39BAE399">
            <wp:extent cx="5691502" cy="51758"/>
            <wp:effectExtent l="0" t="0" r="0" b="5715"/>
            <wp:docPr id="6" name="Afbeelding 6"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EA39A8" w:rsidRDefault="00EA39A8" w:rsidP="00EA39A8">
      <w:pPr>
        <w:spacing w:after="0" w:line="264" w:lineRule="auto"/>
      </w:pPr>
      <w:r>
        <w:t xml:space="preserve">Vervang de voorzetseluitdrukkingen in de volgende zinnen door gewone voorzetsels. </w:t>
      </w:r>
    </w:p>
    <w:p w:rsidR="0010624D" w:rsidRDefault="0010624D" w:rsidP="0010624D">
      <w:pPr>
        <w:spacing w:after="0" w:line="264" w:lineRule="auto"/>
        <w:rPr>
          <w:b/>
        </w:rPr>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6629"/>
        <w:gridCol w:w="2659"/>
      </w:tblGrid>
      <w:tr w:rsidR="00EF3BE2" w:rsidRPr="00F1460D" w:rsidTr="00EA39A8">
        <w:tc>
          <w:tcPr>
            <w:tcW w:w="6629" w:type="dxa"/>
          </w:tcPr>
          <w:p w:rsidR="00EA39A8" w:rsidRPr="00CC761B" w:rsidRDefault="00EA39A8" w:rsidP="00EA39A8">
            <w:pPr>
              <w:spacing w:line="264" w:lineRule="auto"/>
            </w:pPr>
            <w:r w:rsidRPr="00CC761B">
              <w:t>1 Er zijn speciale voorzieningen getroffen ten behoeve van het transporteren van afvalwater.</w:t>
            </w:r>
          </w:p>
          <w:p w:rsidR="00EF3BE2" w:rsidRPr="00F1460D" w:rsidRDefault="00EF3BE2" w:rsidP="00560C4C">
            <w:pPr>
              <w:spacing w:line="264" w:lineRule="auto"/>
            </w:pPr>
          </w:p>
        </w:tc>
        <w:tc>
          <w:tcPr>
            <w:tcW w:w="2659" w:type="dxa"/>
          </w:tcPr>
          <w:p w:rsidR="00EF3BE2" w:rsidRPr="001C4026" w:rsidRDefault="00EF3BE2" w:rsidP="00E74B85">
            <w:pPr>
              <w:spacing w:line="264" w:lineRule="auto"/>
            </w:pPr>
          </w:p>
        </w:tc>
      </w:tr>
      <w:tr w:rsidR="00EF3BE2" w:rsidRPr="00F1460D" w:rsidTr="00EA39A8">
        <w:tc>
          <w:tcPr>
            <w:tcW w:w="6629" w:type="dxa"/>
          </w:tcPr>
          <w:p w:rsidR="00EA39A8" w:rsidRPr="00CC761B" w:rsidRDefault="00EA39A8" w:rsidP="00EA39A8">
            <w:pPr>
              <w:spacing w:line="264" w:lineRule="auto"/>
            </w:pPr>
            <w:r w:rsidRPr="00CC761B">
              <w:t>2 Het energiebedrijf dient informatie te verstrekken met betrekking tot de levering per inwoner.</w:t>
            </w:r>
          </w:p>
          <w:p w:rsidR="00EF3BE2" w:rsidRDefault="00EF3BE2" w:rsidP="00560C4C">
            <w:pPr>
              <w:spacing w:line="264" w:lineRule="auto"/>
            </w:pPr>
          </w:p>
        </w:tc>
        <w:tc>
          <w:tcPr>
            <w:tcW w:w="2659" w:type="dxa"/>
          </w:tcPr>
          <w:p w:rsidR="00EF3BE2" w:rsidRPr="001C4026" w:rsidRDefault="00EF3BE2" w:rsidP="00E74B85">
            <w:pPr>
              <w:spacing w:line="264" w:lineRule="auto"/>
            </w:pPr>
          </w:p>
        </w:tc>
      </w:tr>
      <w:tr w:rsidR="00EF3BE2" w:rsidRPr="00F1460D" w:rsidTr="00EA39A8">
        <w:tc>
          <w:tcPr>
            <w:tcW w:w="6629" w:type="dxa"/>
          </w:tcPr>
          <w:p w:rsidR="00EA39A8" w:rsidRPr="00CC761B" w:rsidRDefault="00EA39A8" w:rsidP="00EA39A8">
            <w:pPr>
              <w:spacing w:line="264" w:lineRule="auto"/>
            </w:pPr>
            <w:r w:rsidRPr="00CC761B">
              <w:t>3 De gegevens worden verkregen door middel van gesprekken met mentoren.</w:t>
            </w:r>
          </w:p>
          <w:p w:rsidR="00EF3BE2" w:rsidRPr="001C4026" w:rsidRDefault="00EF3BE2" w:rsidP="00560C4C">
            <w:pPr>
              <w:spacing w:line="264" w:lineRule="auto"/>
            </w:pPr>
          </w:p>
        </w:tc>
        <w:tc>
          <w:tcPr>
            <w:tcW w:w="2659" w:type="dxa"/>
          </w:tcPr>
          <w:p w:rsidR="00EF3BE2" w:rsidRPr="001C4026" w:rsidRDefault="00EF3BE2" w:rsidP="00E74B85">
            <w:pPr>
              <w:spacing w:line="264" w:lineRule="auto"/>
            </w:pPr>
          </w:p>
        </w:tc>
      </w:tr>
      <w:tr w:rsidR="00EF3BE2" w:rsidRPr="00F1460D" w:rsidTr="00EA39A8">
        <w:tc>
          <w:tcPr>
            <w:tcW w:w="6629" w:type="dxa"/>
          </w:tcPr>
          <w:p w:rsidR="00EA39A8" w:rsidRPr="00CC761B" w:rsidRDefault="00EA39A8" w:rsidP="00EA39A8">
            <w:pPr>
              <w:spacing w:line="264" w:lineRule="auto"/>
            </w:pPr>
            <w:r w:rsidRPr="00CC761B">
              <w:t>4 In het kader van dit beknopte onderzoek zijn compleet uitgewerkte voorstellen niet noodzakelijk.</w:t>
            </w:r>
          </w:p>
          <w:p w:rsidR="00EF3BE2" w:rsidRPr="001C4026" w:rsidRDefault="00EF3BE2" w:rsidP="00560C4C">
            <w:pPr>
              <w:spacing w:line="264" w:lineRule="auto"/>
            </w:pPr>
          </w:p>
        </w:tc>
        <w:tc>
          <w:tcPr>
            <w:tcW w:w="2659" w:type="dxa"/>
          </w:tcPr>
          <w:p w:rsidR="00EF3BE2" w:rsidRPr="001C4026" w:rsidRDefault="00EF3BE2" w:rsidP="00E74B85">
            <w:pPr>
              <w:spacing w:line="264" w:lineRule="auto"/>
            </w:pPr>
          </w:p>
        </w:tc>
      </w:tr>
      <w:tr w:rsidR="00A13BE0" w:rsidRPr="00F1460D" w:rsidTr="00EA39A8">
        <w:tc>
          <w:tcPr>
            <w:tcW w:w="6629" w:type="dxa"/>
          </w:tcPr>
          <w:p w:rsidR="00EA39A8" w:rsidRPr="00CC761B" w:rsidRDefault="00EA39A8" w:rsidP="00EA39A8">
            <w:pPr>
              <w:spacing w:line="264" w:lineRule="auto"/>
            </w:pPr>
            <w:r w:rsidRPr="00CC761B">
              <w:t>5 Er zijn geen bijwerkingen gesignaleerd ten gevolge van dit medicijn.</w:t>
            </w:r>
          </w:p>
          <w:p w:rsidR="00A13BE0" w:rsidRDefault="00A13BE0" w:rsidP="00A13BE0">
            <w:pPr>
              <w:spacing w:line="264" w:lineRule="auto"/>
              <w:contextualSpacing/>
            </w:pPr>
          </w:p>
        </w:tc>
        <w:tc>
          <w:tcPr>
            <w:tcW w:w="2659" w:type="dxa"/>
          </w:tcPr>
          <w:p w:rsidR="00A13BE0" w:rsidRDefault="00A13BE0" w:rsidP="00E74B85">
            <w:pPr>
              <w:spacing w:line="264" w:lineRule="auto"/>
            </w:pPr>
          </w:p>
        </w:tc>
      </w:tr>
      <w:tr w:rsidR="006532F5" w:rsidRPr="00F1460D" w:rsidTr="00EA39A8">
        <w:tc>
          <w:tcPr>
            <w:tcW w:w="6629" w:type="dxa"/>
          </w:tcPr>
          <w:p w:rsidR="006532F5" w:rsidRDefault="00EA39A8" w:rsidP="00A13BE0">
            <w:pPr>
              <w:spacing w:line="264" w:lineRule="auto"/>
              <w:contextualSpacing/>
            </w:pPr>
            <w:r w:rsidRPr="00CC761B">
              <w:t>6 Er worden van de zijde van het ministerie nauwelijks initiatieven genomen.</w:t>
            </w:r>
          </w:p>
          <w:p w:rsidR="000C761B" w:rsidRDefault="000C761B" w:rsidP="00A13BE0">
            <w:pPr>
              <w:spacing w:line="264" w:lineRule="auto"/>
              <w:contextualSpacing/>
            </w:pPr>
          </w:p>
        </w:tc>
        <w:tc>
          <w:tcPr>
            <w:tcW w:w="2659" w:type="dxa"/>
          </w:tcPr>
          <w:p w:rsidR="006532F5" w:rsidRDefault="006532F5" w:rsidP="00E74B85">
            <w:pPr>
              <w:spacing w:line="264" w:lineRule="auto"/>
            </w:pPr>
          </w:p>
        </w:tc>
      </w:tr>
      <w:tr w:rsidR="006532F5" w:rsidRPr="00F1460D" w:rsidTr="00EA39A8">
        <w:tc>
          <w:tcPr>
            <w:tcW w:w="6629" w:type="dxa"/>
          </w:tcPr>
          <w:p w:rsidR="00EA39A8" w:rsidRPr="00CC761B" w:rsidRDefault="00EA39A8" w:rsidP="00EA39A8">
            <w:pPr>
              <w:spacing w:line="264" w:lineRule="auto"/>
            </w:pPr>
            <w:r w:rsidRPr="00CC761B">
              <w:t>7 Er zijn diverse boeken geschreven op het gebied van crisismanagement.</w:t>
            </w:r>
          </w:p>
          <w:p w:rsidR="006532F5" w:rsidRDefault="006532F5" w:rsidP="00A13BE0">
            <w:pPr>
              <w:spacing w:line="264" w:lineRule="auto"/>
              <w:contextualSpacing/>
            </w:pPr>
          </w:p>
        </w:tc>
        <w:tc>
          <w:tcPr>
            <w:tcW w:w="2659" w:type="dxa"/>
          </w:tcPr>
          <w:p w:rsidR="006532F5" w:rsidRDefault="006532F5" w:rsidP="00E74B85">
            <w:pPr>
              <w:spacing w:line="264" w:lineRule="auto"/>
            </w:pPr>
          </w:p>
        </w:tc>
      </w:tr>
      <w:tr w:rsidR="006532F5" w:rsidRPr="00F1460D" w:rsidTr="00EA39A8">
        <w:tc>
          <w:tcPr>
            <w:tcW w:w="6629" w:type="dxa"/>
          </w:tcPr>
          <w:p w:rsidR="00EA39A8" w:rsidRPr="00CC761B" w:rsidRDefault="00EA39A8" w:rsidP="00EA39A8">
            <w:pPr>
              <w:spacing w:line="264" w:lineRule="auto"/>
            </w:pPr>
            <w:r w:rsidRPr="00CC761B">
              <w:t>8 Onder invloed van zijn beleid hebben zich veel veranderingen voorgedaan.</w:t>
            </w:r>
          </w:p>
          <w:p w:rsidR="006532F5" w:rsidRDefault="006532F5" w:rsidP="00A13BE0">
            <w:pPr>
              <w:spacing w:line="264" w:lineRule="auto"/>
              <w:contextualSpacing/>
            </w:pPr>
          </w:p>
        </w:tc>
        <w:tc>
          <w:tcPr>
            <w:tcW w:w="2659" w:type="dxa"/>
          </w:tcPr>
          <w:p w:rsidR="006532F5" w:rsidRDefault="006532F5" w:rsidP="00E74B85">
            <w:pPr>
              <w:spacing w:line="264" w:lineRule="auto"/>
            </w:pPr>
          </w:p>
        </w:tc>
      </w:tr>
      <w:tr w:rsidR="006532F5" w:rsidRPr="00F1460D" w:rsidTr="00EA39A8">
        <w:tc>
          <w:tcPr>
            <w:tcW w:w="6629" w:type="dxa"/>
          </w:tcPr>
          <w:p w:rsidR="00EA39A8" w:rsidRPr="00CC761B" w:rsidRDefault="00EA39A8" w:rsidP="00EA39A8">
            <w:pPr>
              <w:spacing w:line="264" w:lineRule="auto"/>
            </w:pPr>
            <w:r w:rsidRPr="00CC761B">
              <w:t>9 Het systeem is interessant voor de supermarkt in verband met de klantenbinding.</w:t>
            </w:r>
          </w:p>
          <w:p w:rsidR="006532F5" w:rsidRDefault="006532F5" w:rsidP="00A13BE0">
            <w:pPr>
              <w:spacing w:line="264" w:lineRule="auto"/>
              <w:contextualSpacing/>
            </w:pPr>
          </w:p>
        </w:tc>
        <w:tc>
          <w:tcPr>
            <w:tcW w:w="2659" w:type="dxa"/>
          </w:tcPr>
          <w:p w:rsidR="006532F5" w:rsidRDefault="006532F5" w:rsidP="00E74B85">
            <w:pPr>
              <w:spacing w:line="264" w:lineRule="auto"/>
            </w:pPr>
          </w:p>
        </w:tc>
      </w:tr>
      <w:tr w:rsidR="006532F5" w:rsidRPr="00F1460D" w:rsidTr="00EA39A8">
        <w:tc>
          <w:tcPr>
            <w:tcW w:w="6629" w:type="dxa"/>
          </w:tcPr>
          <w:p w:rsidR="00EA39A8" w:rsidRPr="00CC761B" w:rsidRDefault="00EA39A8" w:rsidP="00EA39A8">
            <w:pPr>
              <w:spacing w:line="264" w:lineRule="auto"/>
            </w:pPr>
            <w:r w:rsidRPr="00CC761B">
              <w:t>10 De wettelijke eisen ten aanzien van de naleving van het rookverbod zijn verzwaard.</w:t>
            </w:r>
          </w:p>
          <w:p w:rsidR="006532F5" w:rsidRPr="00EA39A8" w:rsidRDefault="006532F5" w:rsidP="00A13BE0">
            <w:pPr>
              <w:spacing w:line="264" w:lineRule="auto"/>
              <w:contextualSpacing/>
              <w:rPr>
                <w:b/>
              </w:rPr>
            </w:pPr>
          </w:p>
        </w:tc>
        <w:tc>
          <w:tcPr>
            <w:tcW w:w="2659" w:type="dxa"/>
          </w:tcPr>
          <w:p w:rsidR="006532F5" w:rsidRDefault="006532F5" w:rsidP="00E74B85">
            <w:pPr>
              <w:spacing w:line="264" w:lineRule="auto"/>
            </w:pPr>
          </w:p>
        </w:tc>
      </w:tr>
    </w:tbl>
    <w:p w:rsidR="009B4B2A" w:rsidRDefault="009B4B2A">
      <w:r>
        <w:br w:type="page"/>
      </w:r>
    </w:p>
    <w:p w:rsidR="009B4B2A" w:rsidRDefault="009B4B2A" w:rsidP="009B4B2A">
      <w:pPr>
        <w:spacing w:after="0" w:line="264" w:lineRule="auto"/>
        <w:outlineLvl w:val="0"/>
        <w:rPr>
          <w:b/>
          <w:color w:val="D8635D"/>
        </w:rPr>
      </w:pPr>
      <w:r w:rsidRPr="0010624D">
        <w:rPr>
          <w:b/>
          <w:color w:val="D8635D"/>
        </w:rPr>
        <w:t xml:space="preserve">Oefening </w:t>
      </w:r>
      <w:r w:rsidR="00EA39A8">
        <w:rPr>
          <w:b/>
          <w:color w:val="D8635D"/>
        </w:rPr>
        <w:t>9</w:t>
      </w:r>
      <w:r w:rsidRPr="0010624D">
        <w:rPr>
          <w:b/>
          <w:color w:val="D8635D"/>
        </w:rPr>
        <w:t>.</w:t>
      </w:r>
      <w:r>
        <w:rPr>
          <w:b/>
          <w:color w:val="D8635D"/>
        </w:rPr>
        <w:t>5</w:t>
      </w:r>
    </w:p>
    <w:p w:rsidR="009B4B2A" w:rsidRPr="0010624D" w:rsidRDefault="009B4B2A" w:rsidP="009B4B2A">
      <w:pPr>
        <w:spacing w:after="0" w:line="264" w:lineRule="auto"/>
        <w:outlineLvl w:val="0"/>
        <w:rPr>
          <w:color w:val="D8635D"/>
        </w:rPr>
      </w:pPr>
      <w:r>
        <w:rPr>
          <w:b/>
          <w:noProof/>
          <w:color w:val="D8635D"/>
          <w:lang w:eastAsia="nl-NL"/>
        </w:rPr>
        <w:drawing>
          <wp:inline distT="0" distB="0" distL="0" distR="0" wp14:anchorId="3153EE82" wp14:editId="7BF1AD8A">
            <wp:extent cx="5691502" cy="51758"/>
            <wp:effectExtent l="0" t="0" r="0" b="5715"/>
            <wp:docPr id="1" name="Afbeelding 1"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EA39A8" w:rsidRDefault="00EA39A8" w:rsidP="00EA39A8">
      <w:pPr>
        <w:spacing w:after="0" w:line="264" w:lineRule="auto"/>
      </w:pPr>
      <w:r>
        <w:t>De volgende tekst bevat veel vage woorden en voorzetseluitdrukkingen. Herschrijf deze tekst en maak hem concreter en bondiger.</w:t>
      </w:r>
    </w:p>
    <w:p w:rsidR="00561AF6" w:rsidRDefault="00561AF6" w:rsidP="009B4B2A">
      <w:pPr>
        <w:spacing w:after="0" w:line="264" w:lineRule="auto"/>
        <w:rPr>
          <w:b/>
        </w:rPr>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A13BE0" w:rsidRPr="00F1460D" w:rsidTr="00E74B85">
        <w:trPr>
          <w:trHeight w:val="513"/>
        </w:trPr>
        <w:tc>
          <w:tcPr>
            <w:tcW w:w="9322" w:type="dxa"/>
          </w:tcPr>
          <w:p w:rsidR="00EA39A8" w:rsidRDefault="00EA39A8" w:rsidP="00EA39A8">
            <w:pPr>
              <w:spacing w:line="264" w:lineRule="auto"/>
              <w:rPr>
                <w:i/>
              </w:rPr>
            </w:pPr>
            <w:r w:rsidRPr="00CC761B">
              <w:rPr>
                <w:i/>
              </w:rPr>
              <w:t>Tekst 9.1</w:t>
            </w:r>
          </w:p>
          <w:p w:rsidR="00EA39A8" w:rsidRDefault="00EA39A8" w:rsidP="00EA39A8">
            <w:pPr>
              <w:spacing w:line="264" w:lineRule="auto"/>
            </w:pPr>
            <w:r w:rsidRPr="00CC761B">
              <w:t xml:space="preserve">Door middel van een serie gesprekken met een aantal personen van verschillende instanties zou duidelijk moeten worden wat de voorwaarden met betrekking tot de camping zijn. Daarnaast behoort het tot de mogelijkheden dat wij in de tweede fase een verder uitgewerkt inrichtingsplan maken op basis van de stedenbouwkundige visie. Het uitwerkingsniveau van deze fase is zodanig dat op basis hiervan een gespecialiseerd ingenieursbureau voorstellen zou kunnen doen met betrekking tot drainage, bekabeling, enzovoort. Ook de planologische aspecten kunnen mogelijk, indien gewenst, in deze fase voor u in kaart worden gebracht. Bovendien zouden wij bijvoorbeeld nieuwe verblijfsaccommodaties of eventueel het gebouw ten behoeve van de centrumvoorzieningen kunnen ontwerpen. Verder kunnen we de coördinatie ten aanzien van al deze werkzaamheden, evenals het te voeren overleg met overheden, voor u verzorgen. </w:t>
            </w:r>
          </w:p>
          <w:p w:rsidR="00A13BE0" w:rsidRPr="00F0716D" w:rsidRDefault="00A13BE0" w:rsidP="00560C4C">
            <w:pPr>
              <w:spacing w:line="264" w:lineRule="auto"/>
              <w:contextualSpacing/>
            </w:pPr>
          </w:p>
        </w:tc>
      </w:tr>
      <w:tr w:rsidR="00A13BE0" w:rsidRPr="00F1460D" w:rsidTr="00E74B85">
        <w:tc>
          <w:tcPr>
            <w:tcW w:w="9322" w:type="dxa"/>
          </w:tcPr>
          <w:p w:rsidR="00A13BE0" w:rsidRDefault="00A13BE0" w:rsidP="00A13BE0">
            <w:pPr>
              <w:spacing w:line="264" w:lineRule="auto"/>
              <w:contextualSpacing/>
            </w:pPr>
            <w:bookmarkStart w:id="0" w:name="_GoBack"/>
            <w:bookmarkEnd w:id="0"/>
          </w:p>
          <w:p w:rsidR="00930CBB" w:rsidRDefault="00930CBB" w:rsidP="00A13BE0">
            <w:pPr>
              <w:spacing w:line="264" w:lineRule="auto"/>
              <w:contextualSpacing/>
            </w:pPr>
          </w:p>
          <w:p w:rsidR="00930CBB" w:rsidRDefault="00930CBB" w:rsidP="00A13BE0">
            <w:pPr>
              <w:spacing w:line="264" w:lineRule="auto"/>
              <w:contextualSpacing/>
            </w:pPr>
          </w:p>
          <w:p w:rsidR="00930CBB" w:rsidRDefault="00930CBB" w:rsidP="00A13BE0">
            <w:pPr>
              <w:spacing w:line="264" w:lineRule="auto"/>
              <w:contextualSpacing/>
            </w:pPr>
          </w:p>
          <w:p w:rsidR="000C761B" w:rsidRDefault="000C761B" w:rsidP="00A13BE0">
            <w:pPr>
              <w:spacing w:line="264" w:lineRule="auto"/>
              <w:contextualSpacing/>
            </w:pPr>
          </w:p>
          <w:p w:rsidR="000C761B" w:rsidRDefault="000C761B" w:rsidP="00A13BE0">
            <w:pPr>
              <w:spacing w:line="264" w:lineRule="auto"/>
              <w:contextualSpacing/>
            </w:pPr>
          </w:p>
          <w:p w:rsidR="000C761B" w:rsidRDefault="000C761B" w:rsidP="00A13BE0">
            <w:pPr>
              <w:spacing w:line="264" w:lineRule="auto"/>
              <w:contextualSpacing/>
            </w:pPr>
          </w:p>
          <w:p w:rsidR="000C761B" w:rsidRDefault="000C761B" w:rsidP="00A13BE0">
            <w:pPr>
              <w:spacing w:line="264" w:lineRule="auto"/>
              <w:contextualSpacing/>
            </w:pPr>
          </w:p>
          <w:p w:rsidR="000C761B" w:rsidRDefault="000C761B" w:rsidP="00A13BE0">
            <w:pPr>
              <w:spacing w:line="264" w:lineRule="auto"/>
              <w:contextualSpacing/>
            </w:pPr>
          </w:p>
          <w:p w:rsidR="00930CBB" w:rsidRDefault="00930CBB" w:rsidP="00A13BE0">
            <w:pPr>
              <w:spacing w:line="264" w:lineRule="auto"/>
              <w:contextualSpacing/>
            </w:pPr>
          </w:p>
          <w:p w:rsidR="00A13BE0" w:rsidRDefault="00A13BE0" w:rsidP="00A13BE0">
            <w:pPr>
              <w:spacing w:line="264" w:lineRule="auto"/>
              <w:contextualSpacing/>
            </w:pPr>
          </w:p>
          <w:p w:rsidR="00A13BE0" w:rsidRDefault="00A13BE0" w:rsidP="00A13BE0">
            <w:pPr>
              <w:spacing w:line="264" w:lineRule="auto"/>
              <w:contextualSpacing/>
            </w:pPr>
          </w:p>
          <w:p w:rsidR="00A13BE0" w:rsidRDefault="00A13BE0" w:rsidP="00A13BE0">
            <w:pPr>
              <w:spacing w:line="264" w:lineRule="auto"/>
              <w:contextualSpacing/>
            </w:pPr>
          </w:p>
          <w:p w:rsidR="00A13BE0" w:rsidRPr="00F1460D" w:rsidRDefault="00A13BE0" w:rsidP="00A13BE0">
            <w:pPr>
              <w:spacing w:line="264" w:lineRule="auto"/>
              <w:contextualSpacing/>
            </w:pPr>
          </w:p>
        </w:tc>
      </w:tr>
    </w:tbl>
    <w:p w:rsidR="00EF3BE2" w:rsidRDefault="00EF3BE2"/>
    <w:sectPr w:rsidR="00EF3BE2" w:rsidSect="00C44C2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788" w:rsidRDefault="00756788" w:rsidP="00000EED">
      <w:pPr>
        <w:spacing w:after="0" w:line="240" w:lineRule="auto"/>
      </w:pPr>
      <w:r>
        <w:separator/>
      </w:r>
    </w:p>
  </w:endnote>
  <w:endnote w:type="continuationSeparator" w:id="0">
    <w:p w:rsidR="00756788" w:rsidRDefault="00756788" w:rsidP="0000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ED" w:rsidRPr="00000EED" w:rsidRDefault="00000EED" w:rsidP="00000EED">
    <w:pPr>
      <w:pBdr>
        <w:top w:val="single" w:sz="4" w:space="0" w:color="auto"/>
      </w:pBdr>
      <w:tabs>
        <w:tab w:val="center" w:pos="4536"/>
        <w:tab w:val="right" w:pos="8820"/>
        <w:tab w:val="right" w:pos="9720"/>
        <w:tab w:val="center" w:pos="10980"/>
      </w:tabs>
      <w:spacing w:after="0" w:line="240" w:lineRule="auto"/>
      <w:ind w:right="72"/>
      <w:rPr>
        <w:rFonts w:ascii="Calibri" w:eastAsia="Calibri" w:hAnsi="Calibri" w:cs="Times New Roman"/>
        <w:color w:val="D8635D"/>
        <w:spacing w:val="120"/>
        <w:sz w:val="10"/>
        <w:szCs w:val="10"/>
      </w:rPr>
    </w:pPr>
  </w:p>
  <w:p w:rsidR="00000EED" w:rsidRPr="000B450A" w:rsidRDefault="00000EED" w:rsidP="00000EED">
    <w:pPr>
      <w:tabs>
        <w:tab w:val="right" w:pos="9072"/>
      </w:tabs>
      <w:rPr>
        <w:rFonts w:ascii="Calibri" w:eastAsia="Calibri" w:hAnsi="Calibri" w:cs="Arial"/>
        <w:i/>
        <w:sz w:val="20"/>
        <w:szCs w:val="20"/>
      </w:rPr>
    </w:pPr>
    <w:r>
      <w:rPr>
        <w:noProof/>
        <w:lang w:eastAsia="nl-NL"/>
      </w:rPr>
      <w:drawing>
        <wp:inline distT="0" distB="0" distL="0" distR="0">
          <wp:extent cx="1692323" cy="379271"/>
          <wp:effectExtent l="0" t="0" r="3175"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1682" cy="385851"/>
                  </a:xfrm>
                  <a:prstGeom prst="rect">
                    <a:avLst/>
                  </a:prstGeom>
                </pic:spPr>
              </pic:pic>
            </a:graphicData>
          </a:graphic>
        </wp:inline>
      </w:drawing>
    </w:r>
    <w:r w:rsidR="000B450A">
      <w:rPr>
        <w:rFonts w:ascii="Calibri" w:eastAsia="Calibri" w:hAnsi="Calibri" w:cs="Arial"/>
        <w:sz w:val="16"/>
        <w:szCs w:val="16"/>
      </w:rPr>
      <w:t xml:space="preserve">        </w:t>
    </w:r>
    <w:r w:rsidRPr="000B450A">
      <w:rPr>
        <w:rFonts w:ascii="Calibri" w:eastAsia="Calibri" w:hAnsi="Calibri" w:cs="Arial"/>
        <w:sz w:val="16"/>
        <w:szCs w:val="16"/>
      </w:rPr>
      <w:t xml:space="preserve">Opdrachten bij hoofdstuk </w:t>
    </w:r>
    <w:r w:rsidR="00EA39A8">
      <w:rPr>
        <w:rFonts w:ascii="Calibri" w:eastAsia="Calibri" w:hAnsi="Calibri" w:cs="Arial"/>
        <w:sz w:val="16"/>
        <w:szCs w:val="16"/>
      </w:rPr>
      <w:t>9</w:t>
    </w:r>
    <w:r w:rsidRPr="000B450A">
      <w:rPr>
        <w:rFonts w:ascii="Calibri" w:eastAsia="Calibri" w:hAnsi="Calibri" w:cs="Arial"/>
        <w:sz w:val="16"/>
        <w:szCs w:val="16"/>
      </w:rPr>
      <w:t xml:space="preserve"> van </w:t>
    </w:r>
    <w:r w:rsidRPr="000B450A">
      <w:rPr>
        <w:rFonts w:ascii="Calibri" w:eastAsia="Calibri" w:hAnsi="Calibri" w:cs="Arial"/>
        <w:i/>
        <w:sz w:val="16"/>
        <w:szCs w:val="16"/>
      </w:rPr>
      <w:t>Schrijven met effect</w:t>
    </w:r>
    <w:r w:rsidRPr="000B450A">
      <w:rPr>
        <w:rFonts w:ascii="Calibri" w:eastAsia="Calibri" w:hAnsi="Calibri" w:cs="Arial"/>
        <w:sz w:val="16"/>
        <w:szCs w:val="16"/>
      </w:rPr>
      <w:t xml:space="preserve"> </w:t>
    </w:r>
    <w:r w:rsidR="005A3711">
      <w:rPr>
        <w:rFonts w:ascii="Calibri" w:eastAsia="Calibri" w:hAnsi="Calibri" w:cs="Arial"/>
        <w:sz w:val="16"/>
        <w:szCs w:val="16"/>
      </w:rPr>
      <w:t>– Mariët Hermans</w:t>
    </w:r>
    <w:r w:rsidR="005A3711">
      <w:rPr>
        <w:rFonts w:ascii="Calibri" w:eastAsia="Calibri" w:hAnsi="Calibri" w:cs="Arial"/>
        <w:sz w:val="16"/>
        <w:szCs w:val="16"/>
      </w:rPr>
      <w:tab/>
    </w:r>
    <w:r w:rsidR="000B450A">
      <w:rPr>
        <w:rFonts w:ascii="Calibri" w:eastAsia="Calibri" w:hAnsi="Calibri" w:cs="Arial"/>
        <w:sz w:val="20"/>
        <w:szCs w:val="20"/>
      </w:rPr>
      <w:t xml:space="preserve">             </w:t>
    </w:r>
    <w:r w:rsidRPr="00000EED">
      <w:rPr>
        <w:rFonts w:ascii="Calibri" w:eastAsia="Calibri" w:hAnsi="Calibri" w:cs="Arial"/>
        <w:sz w:val="20"/>
        <w:szCs w:val="20"/>
      </w:rPr>
      <w:t xml:space="preserve"> </w:t>
    </w:r>
    <w:r w:rsidR="006375C6" w:rsidRPr="00000EED">
      <w:rPr>
        <w:rFonts w:ascii="Calibri" w:eastAsia="Calibri" w:hAnsi="Calibri" w:cs="Arial"/>
        <w:color w:val="D8635D"/>
        <w:sz w:val="20"/>
        <w:szCs w:val="20"/>
      </w:rPr>
      <w:fldChar w:fldCharType="begin"/>
    </w:r>
    <w:r w:rsidRPr="00000EED">
      <w:rPr>
        <w:rFonts w:ascii="Calibri" w:eastAsia="Calibri" w:hAnsi="Calibri" w:cs="Arial"/>
        <w:color w:val="D8635D"/>
        <w:sz w:val="20"/>
        <w:szCs w:val="20"/>
      </w:rPr>
      <w:instrText xml:space="preserve"> PAGE </w:instrText>
    </w:r>
    <w:r w:rsidR="006375C6" w:rsidRPr="00000EED">
      <w:rPr>
        <w:rFonts w:ascii="Calibri" w:eastAsia="Calibri" w:hAnsi="Calibri" w:cs="Arial"/>
        <w:color w:val="D8635D"/>
        <w:sz w:val="20"/>
        <w:szCs w:val="20"/>
      </w:rPr>
      <w:fldChar w:fldCharType="separate"/>
    </w:r>
    <w:r w:rsidR="004E5AC6">
      <w:rPr>
        <w:rFonts w:ascii="Calibri" w:eastAsia="Calibri" w:hAnsi="Calibri" w:cs="Arial"/>
        <w:noProof/>
        <w:color w:val="D8635D"/>
        <w:sz w:val="20"/>
        <w:szCs w:val="20"/>
      </w:rPr>
      <w:t>1</w:t>
    </w:r>
    <w:r w:rsidR="006375C6" w:rsidRPr="00000EED">
      <w:rPr>
        <w:rFonts w:ascii="Calibri" w:eastAsia="Calibri" w:hAnsi="Calibri" w:cs="Arial"/>
        <w:color w:val="D8635D"/>
        <w:sz w:val="20"/>
        <w:szCs w:val="20"/>
      </w:rPr>
      <w:fldChar w:fldCharType="end"/>
    </w:r>
    <w:r w:rsidRPr="00000EED">
      <w:rPr>
        <w:rFonts w:ascii="Calibri" w:eastAsia="Calibri" w:hAnsi="Calibri" w:cs="Arial"/>
        <w:sz w:val="20"/>
        <w:szCs w:val="20"/>
      </w:rPr>
      <w:t>/</w:t>
    </w:r>
    <w:r w:rsidR="006375C6" w:rsidRPr="00000EED">
      <w:rPr>
        <w:rFonts w:ascii="Calibri" w:eastAsia="Calibri" w:hAnsi="Calibri" w:cs="Arial"/>
        <w:sz w:val="20"/>
        <w:szCs w:val="20"/>
      </w:rPr>
      <w:fldChar w:fldCharType="begin"/>
    </w:r>
    <w:r w:rsidRPr="00000EED">
      <w:rPr>
        <w:rFonts w:ascii="Calibri" w:eastAsia="Calibri" w:hAnsi="Calibri" w:cs="Arial"/>
        <w:sz w:val="20"/>
        <w:szCs w:val="20"/>
      </w:rPr>
      <w:instrText xml:space="preserve"> NUMPAGES </w:instrText>
    </w:r>
    <w:r w:rsidR="006375C6" w:rsidRPr="00000EED">
      <w:rPr>
        <w:rFonts w:ascii="Calibri" w:eastAsia="Calibri" w:hAnsi="Calibri" w:cs="Arial"/>
        <w:sz w:val="20"/>
        <w:szCs w:val="20"/>
      </w:rPr>
      <w:fldChar w:fldCharType="separate"/>
    </w:r>
    <w:r w:rsidR="004E5AC6">
      <w:rPr>
        <w:rFonts w:ascii="Calibri" w:eastAsia="Calibri" w:hAnsi="Calibri" w:cs="Arial"/>
        <w:noProof/>
        <w:sz w:val="20"/>
        <w:szCs w:val="20"/>
      </w:rPr>
      <w:t>6</w:t>
    </w:r>
    <w:r w:rsidR="006375C6" w:rsidRPr="00000EED">
      <w:rPr>
        <w:rFonts w:ascii="Calibri" w:eastAsia="Calibri" w:hAnsi="Calibri" w:cs="Arial"/>
        <w:sz w:val="20"/>
        <w:szCs w:val="20"/>
      </w:rPr>
      <w:fldChar w:fldCharType="end"/>
    </w:r>
  </w:p>
  <w:p w:rsidR="00000EED" w:rsidRDefault="00000E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788" w:rsidRDefault="00756788" w:rsidP="00000EED">
      <w:pPr>
        <w:spacing w:after="0" w:line="240" w:lineRule="auto"/>
      </w:pPr>
      <w:r>
        <w:separator/>
      </w:r>
    </w:p>
  </w:footnote>
  <w:footnote w:type="continuationSeparator" w:id="0">
    <w:p w:rsidR="00756788" w:rsidRDefault="00756788" w:rsidP="00000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B66"/>
    <w:multiLevelType w:val="hybridMultilevel"/>
    <w:tmpl w:val="A1ACD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D9031B"/>
    <w:multiLevelType w:val="hybridMultilevel"/>
    <w:tmpl w:val="91B2F850"/>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227C2B"/>
    <w:multiLevelType w:val="hybridMultilevel"/>
    <w:tmpl w:val="0B80863C"/>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D6C617D"/>
    <w:multiLevelType w:val="hybridMultilevel"/>
    <w:tmpl w:val="674C3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ED4BD3"/>
    <w:multiLevelType w:val="hybridMultilevel"/>
    <w:tmpl w:val="5E1266C4"/>
    <w:lvl w:ilvl="0" w:tplc="B8DC5634">
      <w:start w:val="2"/>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25B595B"/>
    <w:multiLevelType w:val="hybridMultilevel"/>
    <w:tmpl w:val="1396BD74"/>
    <w:lvl w:ilvl="0" w:tplc="7C1A7D1E">
      <w:start w:val="1"/>
      <w:numFmt w:val="bullet"/>
      <w:lvlText w:val=""/>
      <w:lvlJc w:val="left"/>
      <w:pPr>
        <w:ind w:left="720" w:hanging="360"/>
      </w:pPr>
      <w:rPr>
        <w:rFonts w:ascii="Symbol" w:hAnsi="Symbol" w:hint="default"/>
        <w:color w:val="D863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A75998"/>
    <w:multiLevelType w:val="multilevel"/>
    <w:tmpl w:val="DF30CB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AB1472"/>
    <w:multiLevelType w:val="hybridMultilevel"/>
    <w:tmpl w:val="B9383EEE"/>
    <w:lvl w:ilvl="0" w:tplc="A28E95D4">
      <w:start w:val="1"/>
      <w:numFmt w:val="decimal"/>
      <w:lvlText w:val="%1."/>
      <w:lvlJc w:val="left"/>
      <w:pPr>
        <w:ind w:left="720" w:hanging="360"/>
      </w:pPr>
      <w:rPr>
        <w:rFonts w:hint="default"/>
        <w:b/>
        <w:color w:val="D8635D"/>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62006B7"/>
    <w:multiLevelType w:val="hybridMultilevel"/>
    <w:tmpl w:val="232E03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8440B92"/>
    <w:multiLevelType w:val="hybridMultilevel"/>
    <w:tmpl w:val="7D326B5E"/>
    <w:lvl w:ilvl="0" w:tplc="7A00F6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EDB7C17"/>
    <w:multiLevelType w:val="hybridMultilevel"/>
    <w:tmpl w:val="9670BA10"/>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9"/>
  </w:num>
  <w:num w:numId="5">
    <w:abstractNumId w:val="2"/>
  </w:num>
  <w:num w:numId="6">
    <w:abstractNumId w:val="10"/>
  </w:num>
  <w:num w:numId="7">
    <w:abstractNumId w:val="6"/>
  </w:num>
  <w:num w:numId="8">
    <w:abstractNumId w:val="1"/>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D"/>
    <w:rsid w:val="00000EED"/>
    <w:rsid w:val="000419B7"/>
    <w:rsid w:val="00063AA3"/>
    <w:rsid w:val="000B01D7"/>
    <w:rsid w:val="000B450A"/>
    <w:rsid w:val="000C761B"/>
    <w:rsid w:val="000F3BFE"/>
    <w:rsid w:val="0010624D"/>
    <w:rsid w:val="001B26DF"/>
    <w:rsid w:val="0025019D"/>
    <w:rsid w:val="0025210E"/>
    <w:rsid w:val="003A22E2"/>
    <w:rsid w:val="003F3907"/>
    <w:rsid w:val="004055E2"/>
    <w:rsid w:val="004A71C6"/>
    <w:rsid w:val="004E5AC6"/>
    <w:rsid w:val="004F38D0"/>
    <w:rsid w:val="00561AF6"/>
    <w:rsid w:val="005A3711"/>
    <w:rsid w:val="006375C6"/>
    <w:rsid w:val="006532F5"/>
    <w:rsid w:val="006C5BA7"/>
    <w:rsid w:val="006E7A1A"/>
    <w:rsid w:val="00756788"/>
    <w:rsid w:val="0077134E"/>
    <w:rsid w:val="00782F8D"/>
    <w:rsid w:val="007E0F24"/>
    <w:rsid w:val="008755AD"/>
    <w:rsid w:val="008F7E1E"/>
    <w:rsid w:val="00930CBB"/>
    <w:rsid w:val="00995B1D"/>
    <w:rsid w:val="009B4B2A"/>
    <w:rsid w:val="00A13BE0"/>
    <w:rsid w:val="00B359ED"/>
    <w:rsid w:val="00C377BE"/>
    <w:rsid w:val="00C37C68"/>
    <w:rsid w:val="00C44B62"/>
    <w:rsid w:val="00C44C24"/>
    <w:rsid w:val="00C930F8"/>
    <w:rsid w:val="00CB1333"/>
    <w:rsid w:val="00DF5972"/>
    <w:rsid w:val="00E74B85"/>
    <w:rsid w:val="00EA39A8"/>
    <w:rsid w:val="00EB6C2F"/>
    <w:rsid w:val="00EF3BE2"/>
    <w:rsid w:val="00F0716D"/>
    <w:rsid w:val="00F66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uiPriority w:val="99"/>
    <w:semiHidden/>
    <w:unhideWhenUsed/>
    <w:rsid w:val="0077134E"/>
    <w:rPr>
      <w:sz w:val="16"/>
      <w:szCs w:val="16"/>
    </w:rPr>
  </w:style>
  <w:style w:type="paragraph" w:styleId="Tekstopmerking">
    <w:name w:val="annotation text"/>
    <w:basedOn w:val="Standaard"/>
    <w:link w:val="TekstopmerkingChar"/>
    <w:uiPriority w:val="99"/>
    <w:semiHidden/>
    <w:unhideWhenUsed/>
    <w:rsid w:val="0077134E"/>
    <w:pPr>
      <w:spacing w:after="0" w:line="240" w:lineRule="auto"/>
    </w:pPr>
    <w:rPr>
      <w:rFonts w:ascii="Arial" w:eastAsia="Times New Roman" w:hAnsi="Arial"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77134E"/>
    <w:rPr>
      <w:rFonts w:ascii="Arial" w:eastAsia="Times New Roman" w:hAnsi="Arial" w:cs="Times New Roman"/>
      <w:sz w:val="20"/>
      <w:szCs w:val="20"/>
      <w:lang w:val="x-none" w:eastAsia="x-none"/>
    </w:rPr>
  </w:style>
  <w:style w:type="paragraph" w:styleId="Plattetekstinspringen">
    <w:name w:val="Body Text Indent"/>
    <w:basedOn w:val="Standaard"/>
    <w:link w:val="PlattetekstinspringenChar"/>
    <w:rsid w:val="0077134E"/>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77134E"/>
    <w:rPr>
      <w:rFonts w:ascii="Times New Roman" w:eastAsia="Times New Roman" w:hAnsi="Times New Roman" w:cs="Times New Roman"/>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uiPriority w:val="99"/>
    <w:semiHidden/>
    <w:unhideWhenUsed/>
    <w:rsid w:val="0077134E"/>
    <w:rPr>
      <w:sz w:val="16"/>
      <w:szCs w:val="16"/>
    </w:rPr>
  </w:style>
  <w:style w:type="paragraph" w:styleId="Tekstopmerking">
    <w:name w:val="annotation text"/>
    <w:basedOn w:val="Standaard"/>
    <w:link w:val="TekstopmerkingChar"/>
    <w:uiPriority w:val="99"/>
    <w:semiHidden/>
    <w:unhideWhenUsed/>
    <w:rsid w:val="0077134E"/>
    <w:pPr>
      <w:spacing w:after="0" w:line="240" w:lineRule="auto"/>
    </w:pPr>
    <w:rPr>
      <w:rFonts w:ascii="Arial" w:eastAsia="Times New Roman" w:hAnsi="Arial"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77134E"/>
    <w:rPr>
      <w:rFonts w:ascii="Arial" w:eastAsia="Times New Roman" w:hAnsi="Arial" w:cs="Times New Roman"/>
      <w:sz w:val="20"/>
      <w:szCs w:val="20"/>
      <w:lang w:val="x-none" w:eastAsia="x-none"/>
    </w:rPr>
  </w:style>
  <w:style w:type="paragraph" w:styleId="Plattetekstinspringen">
    <w:name w:val="Body Text Indent"/>
    <w:basedOn w:val="Standaard"/>
    <w:link w:val="PlattetekstinspringenChar"/>
    <w:rsid w:val="0077134E"/>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77134E"/>
    <w:rPr>
      <w:rFonts w:ascii="Times New Roman" w:eastAsia="Times New Roman"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796</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Uitgeverij Coutinho</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Roelien de Wolf</dc:creator>
  <cp:lastModifiedBy>Roelien de Wolf</cp:lastModifiedBy>
  <cp:revision>3</cp:revision>
  <dcterms:created xsi:type="dcterms:W3CDTF">2014-12-16T09:09:00Z</dcterms:created>
  <dcterms:modified xsi:type="dcterms:W3CDTF">2014-12-16T09:09:00Z</dcterms:modified>
</cp:coreProperties>
</file>