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C" w:rsidRPr="005D27C8" w:rsidRDefault="009D22F3" w:rsidP="009D22F3">
      <w:pPr>
        <w:tabs>
          <w:tab w:val="right" w:pos="9072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9D22F3">
        <w:rPr>
          <w:color w:val="008080"/>
          <w:sz w:val="44"/>
          <w:szCs w:val="44"/>
        </w:rPr>
        <w:t>Checklist voor het in kaart brengen</w:t>
      </w:r>
      <w:r>
        <w:rPr>
          <w:color w:val="008080"/>
          <w:sz w:val="44"/>
          <w:szCs w:val="44"/>
        </w:rPr>
        <w:tab/>
      </w:r>
      <w:r w:rsidRPr="005D27C8">
        <w:rPr>
          <w:color w:val="808080" w:themeColor="background1" w:themeShade="80"/>
          <w:sz w:val="28"/>
          <w:szCs w:val="28"/>
        </w:rPr>
        <w:t xml:space="preserve">Hoofdstuk </w:t>
      </w:r>
      <w:r>
        <w:rPr>
          <w:color w:val="808080" w:themeColor="background1" w:themeShade="80"/>
          <w:sz w:val="28"/>
          <w:szCs w:val="28"/>
        </w:rPr>
        <w:t>7</w:t>
      </w:r>
      <w:r>
        <w:rPr>
          <w:color w:val="008080"/>
          <w:sz w:val="44"/>
          <w:szCs w:val="44"/>
        </w:rPr>
        <w:br/>
      </w:r>
      <w:r w:rsidRPr="009D22F3">
        <w:rPr>
          <w:color w:val="008080"/>
          <w:sz w:val="44"/>
          <w:szCs w:val="44"/>
        </w:rPr>
        <w:t>van de</w:t>
      </w:r>
      <w:r>
        <w:rPr>
          <w:color w:val="008080"/>
          <w:sz w:val="44"/>
          <w:szCs w:val="44"/>
        </w:rPr>
        <w:t xml:space="preserve"> </w:t>
      </w:r>
      <w:r w:rsidRPr="009D22F3">
        <w:rPr>
          <w:color w:val="008080"/>
          <w:sz w:val="44"/>
          <w:szCs w:val="44"/>
        </w:rPr>
        <w:t>didactische beslissingen</w:t>
      </w:r>
      <w:r w:rsidR="006D02EC">
        <w:rPr>
          <w:color w:val="008080"/>
          <w:sz w:val="44"/>
          <w:szCs w:val="44"/>
        </w:rPr>
        <w:tab/>
      </w:r>
    </w:p>
    <w:p w:rsidR="005D27C8" w:rsidRDefault="005D27C8" w:rsidP="00065237">
      <w:pPr>
        <w:spacing w:after="0" w:line="276" w:lineRule="auto"/>
        <w:rPr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062"/>
      </w:tblGrid>
      <w:tr w:rsidR="009D22F3" w:rsidRPr="009D22F3" w:rsidTr="009D22F3">
        <w:tc>
          <w:tcPr>
            <w:tcW w:w="9062" w:type="dxa"/>
            <w:shd w:val="clear" w:color="auto" w:fill="D1F2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Pr="009D22F3" w:rsidRDefault="009D22F3" w:rsidP="00065237">
            <w:pPr>
              <w:spacing w:line="276" w:lineRule="auto"/>
              <w:rPr>
                <w:b/>
                <w:sz w:val="24"/>
                <w:szCs w:val="24"/>
              </w:rPr>
            </w:pPr>
            <w:r w:rsidRPr="009D22F3">
              <w:rPr>
                <w:b/>
                <w:sz w:val="24"/>
                <w:szCs w:val="24"/>
              </w:rPr>
              <w:t>Checklist voor kwaliteitszorg door taalgericht vakonderwijs op lesniveau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Pr="009D22F3" w:rsidRDefault="009D22F3" w:rsidP="009D22F3">
            <w:pPr>
              <w:rPr>
                <w:b/>
                <w:color w:val="008080"/>
              </w:rPr>
            </w:pPr>
            <w:r w:rsidRPr="009D22F3">
              <w:rPr>
                <w:b/>
                <w:color w:val="008080"/>
              </w:rPr>
              <w:t>Hoe is de les opgebouwd?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2"/>
              </w:numPr>
              <w:ind w:left="366" w:hanging="366"/>
            </w:pPr>
            <w:r>
              <w:t>Zijn de doelen voor de leerlingen duidelijk? (Weten ze wat ze gaan leren?)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2"/>
              </w:numPr>
              <w:ind w:left="366" w:hanging="366"/>
            </w:pPr>
            <w:r>
              <w:t>Zijn er ook taaldoelen geformuleerd (begrippen, en wat je met die begrippen leert uitleggen, beschrijven enzovoort)?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2"/>
              </w:numPr>
              <w:ind w:left="366" w:hanging="366"/>
            </w:pPr>
            <w:r>
              <w:t>Is de opbouw duidelijk? Weten leerlingen wat er gaat gebeuren, wat er van hen wordt verwacht?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2"/>
              </w:numPr>
              <w:ind w:left="366" w:hanging="366"/>
            </w:pPr>
            <w:r>
              <w:t>In hoeverre is er nagedacht over samenwerking tussen vakken c.q. leergebieden?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9D22F3" w:rsidP="009D22F3">
            <w:r w:rsidRPr="009D22F3">
              <w:rPr>
                <w:b/>
                <w:color w:val="008080"/>
              </w:rPr>
              <w:t>Wordt er aangesloten bij wat de leerlingen al weten?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4"/>
              </w:numPr>
            </w:pPr>
            <w:r>
              <w:t>Wordt terugverwezen naar wat eerder besproken is, worden kernbegrippen naar voren gehaald?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4"/>
              </w:numPr>
            </w:pPr>
            <w:r>
              <w:t>Kunnen kinderen inbrengen wat ze zelf al weten over het onderwerp?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4"/>
              </w:numPr>
            </w:pPr>
            <w:r>
              <w:t>Kunnen leerlingen hun eigen vragen en interesses formuleren?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9D22F3" w:rsidP="009D22F3">
            <w:r w:rsidRPr="009D22F3">
              <w:rPr>
                <w:b/>
                <w:color w:val="008080"/>
              </w:rPr>
              <w:t>Hoe actief leren leerlingen in de les?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Hoe zien we de verhouding tussen lezen, luisteren, actief meepraten door leerlingen in een les? Tussen klassikaal, groepswerk, individueel werk?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Is er naast lezen en luisteren ruimte voor praktische opdrachten en voor actief leren, al pratend en schrijvend?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Zoekt de leraar in de klassikale momenten naar manieren om veel leerlingen inbreng te laten leveren?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Zet de leraar in individuele of groepsgesprekjes leerlingen aan tot actief leren en zelf formuleren?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Hoe is de verhouding tussen klassikale werkvormen en andere werkvormen? Staat steeds de leraar centraal of leren de leerlingen ook in duo’s en groepjes?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9"/>
              </w:numPr>
            </w:pPr>
            <w:r>
              <w:t>Wordt leerlingen vertrouwen gegeven in hun taalontwikkeling?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9D22F3" w:rsidP="009D22F3">
            <w:r w:rsidRPr="009D22F3">
              <w:rPr>
                <w:b/>
                <w:color w:val="008080"/>
              </w:rPr>
              <w:t>Hoe gevarieerd en levensecht zijn de leermiddelen?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8"/>
              </w:numPr>
            </w:pPr>
            <w:r>
              <w:t>Is het lesboek de enige bron van leren of worden ook andere leermiddelen ingezet: video’s, materiaal uit het ‘echte’ leven (krantenartikelen, folders, voorwerpen, foto’s, eigen interviews enzovoort)?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8"/>
              </w:numPr>
            </w:pPr>
            <w:r>
              <w:t>Hoe wordt ICT ingezet om taalontwikkeling te stimuleren?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8"/>
              </w:numPr>
              <w:rPr>
                <w:spacing w:val="-2"/>
              </w:rPr>
            </w:pPr>
            <w:r w:rsidRPr="009D22F3">
              <w:rPr>
                <w:spacing w:val="-2"/>
              </w:rPr>
              <w:t>Wordt expliciet aandacht besteed aan het leren lezen van specifieke tekstsoorten binnen het vak?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9D22F3" w:rsidP="009D22F3">
            <w:r w:rsidRPr="009D22F3">
              <w:rPr>
                <w:b/>
                <w:color w:val="008080"/>
              </w:rPr>
              <w:t>Hoe wordt er afgesloten en getoetst?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1"/>
              </w:numPr>
            </w:pPr>
            <w:r>
              <w:t>Wordt de les afgesloten met een terugblik op wat er is geleerd?</w:t>
            </w:r>
          </w:p>
          <w:p w:rsidR="009D22F3" w:rsidRDefault="009D22F3" w:rsidP="009D22F3">
            <w:pPr>
              <w:pStyle w:val="Lijstalinea"/>
              <w:numPr>
                <w:ilvl w:val="0"/>
                <w:numId w:val="1"/>
              </w:numPr>
            </w:pPr>
            <w:r>
              <w:t>Zijn er tussentijdse momenten waarop de leraar kan horen en lezen hoe de leerling op weg is naar de (vaktaal)doelen? (formatieve beoordeling)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1"/>
              </w:numPr>
            </w:pPr>
            <w:r>
              <w:t>Is toetsing een rijtje proefwerkvragen of zijn er ook andere vormen van beoordeling en afsluiting: mondelinge (</w:t>
            </w:r>
            <w:proofErr w:type="spellStart"/>
            <w:r>
              <w:t>groeps</w:t>
            </w:r>
            <w:proofErr w:type="spellEnd"/>
            <w:r>
              <w:t>)presentaties, collages, werkstukken en zo meer? (</w:t>
            </w:r>
            <w:proofErr w:type="spellStart"/>
            <w:r>
              <w:t>summatieve</w:t>
            </w:r>
            <w:proofErr w:type="spellEnd"/>
            <w:r>
              <w:t xml:space="preserve"> beoordeling)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Pr="009B0989" w:rsidRDefault="009D22F3" w:rsidP="009D22F3">
            <w:r w:rsidRPr="009D22F3">
              <w:rPr>
                <w:b/>
                <w:color w:val="008080"/>
              </w:rPr>
              <w:t>Eigen extra aandachtspunten:</w:t>
            </w:r>
          </w:p>
          <w:p w:rsidR="009D22F3" w:rsidRPr="009D22F3" w:rsidRDefault="009D22F3" w:rsidP="009D22F3">
            <w:pPr>
              <w:pStyle w:val="Lijstalinea"/>
              <w:numPr>
                <w:ilvl w:val="0"/>
                <w:numId w:val="1"/>
              </w:numPr>
            </w:pPr>
          </w:p>
        </w:tc>
      </w:tr>
    </w:tbl>
    <w:p w:rsidR="001F5F09" w:rsidRPr="009D22F3" w:rsidRDefault="001F5F09" w:rsidP="009D22F3">
      <w:pPr>
        <w:spacing w:after="0" w:line="276" w:lineRule="auto"/>
        <w:rPr>
          <w:sz w:val="2"/>
          <w:szCs w:val="2"/>
        </w:rPr>
      </w:pPr>
      <w:bookmarkStart w:id="0" w:name="_GoBack"/>
      <w:bookmarkEnd w:id="0"/>
    </w:p>
    <w:sectPr w:rsidR="001F5F09" w:rsidRPr="009D22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5D27C8">
        <w:pPr>
          <w:pStyle w:val="Voettekst"/>
          <w:jc w:val="center"/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9D22F3">
          <w:rPr>
            <w:noProof/>
          </w:rPr>
          <w:t>1</w:t>
        </w:r>
        <w:r w:rsidR="00065237">
          <w:fldChar w:fldCharType="end"/>
        </w:r>
        <w:r w:rsidR="00065237">
          <w:t>/</w:t>
        </w:r>
        <w:r w:rsidR="009D22F3">
          <w:t>1</w:t>
        </w:r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92C"/>
    <w:multiLevelType w:val="hybridMultilevel"/>
    <w:tmpl w:val="B1161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D24"/>
    <w:multiLevelType w:val="hybridMultilevel"/>
    <w:tmpl w:val="F2182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06500"/>
    <w:multiLevelType w:val="hybridMultilevel"/>
    <w:tmpl w:val="9334B452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54A"/>
    <w:multiLevelType w:val="hybridMultilevel"/>
    <w:tmpl w:val="6096E84C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2C6"/>
    <w:multiLevelType w:val="hybridMultilevel"/>
    <w:tmpl w:val="03F417FC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7A4"/>
    <w:multiLevelType w:val="hybridMultilevel"/>
    <w:tmpl w:val="9B548390"/>
    <w:lvl w:ilvl="0" w:tplc="87344E4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0849"/>
    <w:multiLevelType w:val="hybridMultilevel"/>
    <w:tmpl w:val="350C6F56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2456"/>
    <w:multiLevelType w:val="hybridMultilevel"/>
    <w:tmpl w:val="74F2E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52E93"/>
    <w:multiLevelType w:val="hybridMultilevel"/>
    <w:tmpl w:val="D17057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57FD2"/>
    <w:multiLevelType w:val="hybridMultilevel"/>
    <w:tmpl w:val="C1E85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65237"/>
    <w:rsid w:val="001F5F09"/>
    <w:rsid w:val="002F08C6"/>
    <w:rsid w:val="005D27C8"/>
    <w:rsid w:val="006D02EC"/>
    <w:rsid w:val="008A0E1C"/>
    <w:rsid w:val="009D22F3"/>
    <w:rsid w:val="00A56C94"/>
    <w:rsid w:val="00A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A81B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D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F23D-6AEE-4FDB-BE82-21B7392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2</cp:revision>
  <dcterms:created xsi:type="dcterms:W3CDTF">2020-12-07T15:27:00Z</dcterms:created>
  <dcterms:modified xsi:type="dcterms:W3CDTF">2020-12-07T15:27:00Z</dcterms:modified>
</cp:coreProperties>
</file>